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639C" w:rsidRPr="00662EE7" w:rsidRDefault="00DA4DBA" w:rsidP="00CF1A5A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62EE7">
        <w:rPr>
          <w:rFonts w:ascii="Times New Roman" w:hAnsi="Times New Roman"/>
          <w:b/>
          <w:sz w:val="28"/>
          <w:szCs w:val="28"/>
          <w:u w:val="single"/>
        </w:rPr>
        <w:t>Транспортно-грузовые системы</w:t>
      </w:r>
    </w:p>
    <w:p w:rsidR="00662EE7" w:rsidRPr="00AA4D86" w:rsidRDefault="00662EE7" w:rsidP="00662EE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662EE7" w:rsidRPr="000E33B9" w:rsidRDefault="00662EE7" w:rsidP="00662EE7">
      <w:pPr>
        <w:jc w:val="center"/>
        <w:rPr>
          <w:rFonts w:ascii="Times New Roman" w:hAnsi="Times New Roman" w:cs="Times New Roman"/>
          <w:szCs w:val="24"/>
        </w:rPr>
      </w:pPr>
    </w:p>
    <w:p w:rsidR="00662EE7" w:rsidRPr="000E33B9" w:rsidRDefault="00662EE7" w:rsidP="00662EE7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662EE7" w:rsidRPr="00B852F5" w:rsidRDefault="00662EE7" w:rsidP="00662EE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662EE7" w:rsidRPr="000E33B9" w:rsidRDefault="00662EE7" w:rsidP="00662EE7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662EE7" w:rsidRPr="000E33B9" w:rsidRDefault="00662EE7" w:rsidP="00662EE7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662EE7" w:rsidRPr="00B852F5" w:rsidRDefault="00662EE7" w:rsidP="00662EE7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:rsidR="00662EE7" w:rsidRPr="000E33B9" w:rsidRDefault="00662EE7" w:rsidP="00662EE7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AF757F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4146C0" w:rsidRDefault="004146C0" w:rsidP="00AF757F">
      <w:pPr>
        <w:pStyle w:val="s1"/>
        <w:spacing w:before="0" w:beforeAutospacing="0" w:after="0" w:afterAutospacing="0"/>
        <w:jc w:val="both"/>
      </w:pPr>
    </w:p>
    <w:p w:rsidR="00135D1D" w:rsidRPr="00377A92" w:rsidRDefault="004146C0" w:rsidP="00AF757F">
      <w:pPr>
        <w:pStyle w:val="s1"/>
        <w:spacing w:before="0" w:beforeAutospacing="0" w:after="0" w:afterAutospacing="0"/>
        <w:ind w:firstLine="708"/>
        <w:jc w:val="both"/>
      </w:pPr>
      <w:r w:rsidRPr="004146C0">
        <w:t>Формы промежуточной аттестации: экзамен (5 семестр ОФО // 3 курс ЗФО); курсовая работа (5 семестр ОФО // 3 курс ЗФО)</w:t>
      </w:r>
      <w:r>
        <w:t>.</w:t>
      </w:r>
      <w:r w:rsidR="00135D1D" w:rsidRPr="00377A92">
        <w:t xml:space="preserve"> </w:t>
      </w:r>
    </w:p>
    <w:p w:rsidR="00D90422" w:rsidRPr="009E1016" w:rsidRDefault="00D90422" w:rsidP="00AF757F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0422" w:rsidRDefault="00D90422" w:rsidP="00AF75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4146C0" w:rsidRDefault="004146C0" w:rsidP="00AF75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8"/>
        <w:gridCol w:w="2823"/>
      </w:tblGrid>
      <w:tr w:rsidR="004146C0" w:rsidRPr="00F27EB4" w:rsidTr="004146C0">
        <w:trPr>
          <w:trHeight w:val="493"/>
        </w:trPr>
        <w:tc>
          <w:tcPr>
            <w:tcW w:w="7654" w:type="dxa"/>
          </w:tcPr>
          <w:p w:rsidR="004146C0" w:rsidRPr="00F27EB4" w:rsidRDefault="004146C0" w:rsidP="004146C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4146C0" w:rsidRPr="00F27EB4" w:rsidRDefault="004146C0" w:rsidP="004146C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4146C0" w:rsidRPr="00A303E7" w:rsidTr="004146C0">
        <w:trPr>
          <w:trHeight w:val="310"/>
        </w:trPr>
        <w:tc>
          <w:tcPr>
            <w:tcW w:w="7654" w:type="dxa"/>
          </w:tcPr>
          <w:p w:rsidR="004146C0" w:rsidRPr="00101176" w:rsidRDefault="004146C0" w:rsidP="004146C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6C0">
              <w:rPr>
                <w:rFonts w:ascii="Times New Roman" w:hAnsi="Times New Roman" w:cs="Times New Roman"/>
                <w:sz w:val="24"/>
                <w:szCs w:val="24"/>
              </w:rPr>
              <w:t>ПК-3: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2835" w:type="dxa"/>
          </w:tcPr>
          <w:p w:rsidR="004146C0" w:rsidRPr="00A303E7" w:rsidRDefault="004146C0" w:rsidP="004146C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46C0">
              <w:rPr>
                <w:rFonts w:ascii="Times New Roman" w:hAnsi="Times New Roman" w:cs="Times New Roman"/>
                <w:sz w:val="24"/>
                <w:szCs w:val="24"/>
              </w:rPr>
              <w:t>ПК-3.3: Определяет перечень и условия оказания транспортных услуг</w:t>
            </w:r>
          </w:p>
        </w:tc>
      </w:tr>
      <w:tr w:rsidR="004146C0" w:rsidRPr="00A303E7" w:rsidTr="004146C0">
        <w:trPr>
          <w:trHeight w:val="310"/>
        </w:trPr>
        <w:tc>
          <w:tcPr>
            <w:tcW w:w="7654" w:type="dxa"/>
          </w:tcPr>
          <w:p w:rsidR="004146C0" w:rsidRPr="004146C0" w:rsidRDefault="004146C0" w:rsidP="004146C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6C0">
              <w:rPr>
                <w:rFonts w:ascii="Times New Roman" w:hAnsi="Times New Roman" w:cs="Times New Roman"/>
                <w:sz w:val="24"/>
                <w:szCs w:val="24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2835" w:type="dxa"/>
          </w:tcPr>
          <w:p w:rsidR="004146C0" w:rsidRPr="004146C0" w:rsidRDefault="004146C0" w:rsidP="004146C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46C0">
              <w:rPr>
                <w:rFonts w:ascii="Times New Roman" w:hAnsi="Times New Roman" w:cs="Times New Roman"/>
                <w:sz w:val="24"/>
                <w:szCs w:val="24"/>
              </w:rPr>
              <w:t>ПК-4.3: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</w:tr>
    </w:tbl>
    <w:p w:rsidR="004146C0" w:rsidRPr="009E1016" w:rsidRDefault="004146C0" w:rsidP="00AF757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7419C7" w:rsidRPr="0017307B" w:rsidRDefault="007419C7" w:rsidP="00AF757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43"/>
        <w:gridCol w:w="4403"/>
        <w:gridCol w:w="2525"/>
      </w:tblGrid>
      <w:tr w:rsidR="007419C7" w:rsidRPr="009B4FAE" w:rsidTr="00DC4581">
        <w:tc>
          <w:tcPr>
            <w:tcW w:w="3529" w:type="dxa"/>
          </w:tcPr>
          <w:p w:rsidR="007419C7" w:rsidRPr="00A97F7D" w:rsidRDefault="007419C7" w:rsidP="00741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543" w:type="dxa"/>
          </w:tcPr>
          <w:p w:rsidR="007419C7" w:rsidRPr="00A97F7D" w:rsidRDefault="007419C7" w:rsidP="00F62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25" w:type="dxa"/>
          </w:tcPr>
          <w:p w:rsidR="007419C7" w:rsidRPr="00A97F7D" w:rsidRDefault="007419C7" w:rsidP="001930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  <w:r w:rsidR="00193002" w:rsidRPr="00A97F7D">
              <w:rPr>
                <w:rFonts w:ascii="Times New Roman" w:hAnsi="Times New Roman"/>
                <w:sz w:val="24"/>
                <w:szCs w:val="24"/>
              </w:rPr>
              <w:t>(семестр__)</w:t>
            </w:r>
          </w:p>
        </w:tc>
      </w:tr>
      <w:tr w:rsidR="007419C7" w:rsidRPr="009B4FAE" w:rsidTr="00DC4581">
        <w:tc>
          <w:tcPr>
            <w:tcW w:w="3529" w:type="dxa"/>
            <w:vMerge w:val="restart"/>
          </w:tcPr>
          <w:p w:rsidR="007419C7" w:rsidRPr="00A97F7D" w:rsidRDefault="004146C0" w:rsidP="007419C7">
            <w:pPr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414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ПК-3.3: Определяет перечень и условия оказания транспортных услуг</w:t>
            </w:r>
          </w:p>
        </w:tc>
        <w:tc>
          <w:tcPr>
            <w:tcW w:w="4543" w:type="dxa"/>
          </w:tcPr>
          <w:p w:rsidR="007419C7" w:rsidRPr="00A97F7D" w:rsidRDefault="007419C7" w:rsidP="00F418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знает:</w:t>
            </w:r>
            <w:r w:rsidRPr="00A97F7D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логистику складирования; структуру и функции, устройство, технико-эксплуатационные характеристики транспортно-грузовых систем, определение производительности подъёмно-транспортных машин; </w:t>
            </w:r>
            <w:proofErr w:type="spellStart"/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</w:t>
            </w:r>
            <w:proofErr w:type="spellEnd"/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-хозяйственную деятельность контейнерных терминалов, транспортно-логистических центров</w:t>
            </w:r>
          </w:p>
        </w:tc>
        <w:tc>
          <w:tcPr>
            <w:tcW w:w="2525" w:type="dxa"/>
          </w:tcPr>
          <w:p w:rsidR="007419C7" w:rsidRPr="002C60E3" w:rsidRDefault="007419C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0E3">
              <w:rPr>
                <w:rFonts w:ascii="Times New Roman" w:hAnsi="Times New Roman"/>
                <w:sz w:val="24"/>
                <w:szCs w:val="24"/>
              </w:rPr>
              <w:t xml:space="preserve">Задания (№ </w:t>
            </w:r>
            <w:r w:rsidR="00390963" w:rsidRPr="002C60E3">
              <w:rPr>
                <w:rFonts w:ascii="Times New Roman" w:hAnsi="Times New Roman"/>
                <w:sz w:val="24"/>
                <w:szCs w:val="24"/>
              </w:rPr>
              <w:t>1</w:t>
            </w:r>
            <w:r w:rsidRPr="002C60E3">
              <w:rPr>
                <w:rFonts w:ascii="Times New Roman" w:hAnsi="Times New Roman"/>
                <w:sz w:val="24"/>
                <w:szCs w:val="24"/>
              </w:rPr>
              <w:t>- №</w:t>
            </w:r>
            <w:r w:rsidR="00390963" w:rsidRPr="002C60E3">
              <w:rPr>
                <w:rFonts w:ascii="Times New Roman" w:hAnsi="Times New Roman"/>
                <w:sz w:val="24"/>
                <w:szCs w:val="24"/>
              </w:rPr>
              <w:t>5</w:t>
            </w:r>
            <w:r w:rsidRPr="002C60E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419C7" w:rsidRPr="00390963" w:rsidRDefault="007419C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9C7" w:rsidRPr="009B4FAE" w:rsidTr="00DC4581">
        <w:tc>
          <w:tcPr>
            <w:tcW w:w="3529" w:type="dxa"/>
            <w:vMerge/>
          </w:tcPr>
          <w:p w:rsidR="007419C7" w:rsidRPr="00A97F7D" w:rsidRDefault="007419C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97648F" w:rsidRPr="00DC4581" w:rsidRDefault="007419C7" w:rsidP="00DC4581">
            <w:pPr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</w:rPr>
            </w:pPr>
            <w:r w:rsidRPr="00A97F7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A97F7D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</w:p>
          <w:p w:rsidR="007419C7" w:rsidRPr="0097648F" w:rsidRDefault="0097648F" w:rsidP="009764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расчеты основных параметров транспортно-грузовых комплексов</w:t>
            </w:r>
          </w:p>
        </w:tc>
        <w:tc>
          <w:tcPr>
            <w:tcW w:w="2525" w:type="dxa"/>
          </w:tcPr>
          <w:p w:rsidR="007419C7" w:rsidRPr="00D01FA1" w:rsidRDefault="007419C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FA1">
              <w:rPr>
                <w:rFonts w:ascii="Times New Roman" w:hAnsi="Times New Roman"/>
                <w:sz w:val="24"/>
                <w:szCs w:val="24"/>
              </w:rPr>
              <w:t>Задания (№</w:t>
            </w:r>
            <w:r w:rsidR="00D01FA1" w:rsidRPr="00D01FA1">
              <w:rPr>
                <w:rFonts w:ascii="Times New Roman" w:hAnsi="Times New Roman"/>
                <w:sz w:val="24"/>
                <w:szCs w:val="24"/>
              </w:rPr>
              <w:t>11</w:t>
            </w:r>
            <w:r w:rsidRPr="00D01FA1">
              <w:rPr>
                <w:rFonts w:ascii="Times New Roman" w:hAnsi="Times New Roman"/>
                <w:sz w:val="24"/>
                <w:szCs w:val="24"/>
              </w:rPr>
              <w:t xml:space="preserve"> - №</w:t>
            </w:r>
            <w:r w:rsidR="00D01FA1" w:rsidRPr="00D01FA1">
              <w:rPr>
                <w:rFonts w:ascii="Times New Roman" w:hAnsi="Times New Roman"/>
                <w:sz w:val="24"/>
                <w:szCs w:val="24"/>
              </w:rPr>
              <w:t>13</w:t>
            </w:r>
            <w:r w:rsidRPr="00D01FA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419C7" w:rsidRPr="00DB4F65" w:rsidRDefault="007419C7" w:rsidP="00F62AC9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419C7" w:rsidRPr="009B4FAE" w:rsidTr="00DC4581">
        <w:tc>
          <w:tcPr>
            <w:tcW w:w="3529" w:type="dxa"/>
            <w:vMerge/>
          </w:tcPr>
          <w:p w:rsidR="007419C7" w:rsidRPr="00A97F7D" w:rsidRDefault="007419C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7419C7" w:rsidRPr="00A97F7D" w:rsidRDefault="007419C7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 w:rsidRPr="00A97F7D">
              <w:rPr>
                <w:rFonts w:ascii="Times New Roman" w:eastAsia="Times New Roman" w:hAnsi="Times New Roman"/>
                <w:iCs/>
                <w:kern w:val="24"/>
                <w:sz w:val="24"/>
                <w:szCs w:val="24"/>
              </w:rPr>
              <w:t xml:space="preserve">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методами технико-экономического обоснования при принятии решения о развитии производственно- хозяйственной деятельности подразделений систем железнодорожного транспорта,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  <w:tc>
          <w:tcPr>
            <w:tcW w:w="2525" w:type="dxa"/>
          </w:tcPr>
          <w:p w:rsidR="007419C7" w:rsidRPr="008F61AB" w:rsidRDefault="007419C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Задания </w:t>
            </w:r>
            <w:r w:rsidR="008F61AB" w:rsidRPr="008F61AB">
              <w:rPr>
                <w:rFonts w:ascii="Times New Roman" w:hAnsi="Times New Roman"/>
                <w:sz w:val="24"/>
                <w:szCs w:val="24"/>
              </w:rPr>
              <w:t>(№17</w:t>
            </w:r>
            <w:r w:rsidRPr="008F61AB">
              <w:rPr>
                <w:rFonts w:ascii="Times New Roman" w:hAnsi="Times New Roman"/>
                <w:sz w:val="24"/>
                <w:szCs w:val="24"/>
              </w:rPr>
              <w:t>- №</w:t>
            </w:r>
            <w:r w:rsidR="008F61AB" w:rsidRPr="008F61AB">
              <w:rPr>
                <w:rFonts w:ascii="Times New Roman" w:hAnsi="Times New Roman"/>
                <w:sz w:val="24"/>
                <w:szCs w:val="24"/>
              </w:rPr>
              <w:t>18</w:t>
            </w:r>
            <w:r w:rsidRPr="008F61A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419C7" w:rsidRPr="008F61AB" w:rsidRDefault="007419C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581" w:rsidRPr="009B4FAE" w:rsidTr="00DC4581">
        <w:tc>
          <w:tcPr>
            <w:tcW w:w="3529" w:type="dxa"/>
            <w:vMerge w:val="restart"/>
          </w:tcPr>
          <w:p w:rsidR="00DC4581" w:rsidRPr="00A97F7D" w:rsidRDefault="004146C0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6C0">
              <w:rPr>
                <w:rFonts w:ascii="Times New Roman" w:hAnsi="Times New Roman"/>
                <w:sz w:val="24"/>
                <w:szCs w:val="24"/>
              </w:rPr>
              <w:t>ПК-4.3: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4543" w:type="dxa"/>
          </w:tcPr>
          <w:p w:rsidR="00DC4581" w:rsidRPr="00A97F7D" w:rsidRDefault="00DC4581" w:rsidP="00272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знает:</w:t>
            </w:r>
            <w:r w:rsidRPr="00A97F7D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  <w:tc>
          <w:tcPr>
            <w:tcW w:w="2525" w:type="dxa"/>
          </w:tcPr>
          <w:p w:rsidR="00DC4581" w:rsidRPr="002C60E3" w:rsidRDefault="00DC4581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0E3">
              <w:rPr>
                <w:rFonts w:ascii="Times New Roman" w:hAnsi="Times New Roman"/>
                <w:sz w:val="24"/>
                <w:szCs w:val="24"/>
              </w:rPr>
              <w:t xml:space="preserve">Задания </w:t>
            </w:r>
            <w:r w:rsidR="007B031F" w:rsidRPr="002C60E3">
              <w:rPr>
                <w:rFonts w:ascii="Times New Roman" w:hAnsi="Times New Roman"/>
                <w:sz w:val="24"/>
                <w:szCs w:val="24"/>
              </w:rPr>
              <w:t>(№ 6- №10</w:t>
            </w:r>
            <w:r w:rsidRPr="002C60E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C4581" w:rsidRPr="002C60E3" w:rsidRDefault="00DC4581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581" w:rsidRPr="009B4FAE" w:rsidTr="00DC4581">
        <w:tc>
          <w:tcPr>
            <w:tcW w:w="3529" w:type="dxa"/>
            <w:vMerge/>
          </w:tcPr>
          <w:p w:rsidR="00DC4581" w:rsidRPr="00A97F7D" w:rsidRDefault="00DC4581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97648F" w:rsidRPr="0097648F" w:rsidRDefault="00DC4581" w:rsidP="0097648F">
            <w:pPr>
              <w:jc w:val="both"/>
              <w:rPr>
                <w:sz w:val="24"/>
                <w:szCs w:val="24"/>
              </w:rPr>
            </w:pPr>
            <w:r w:rsidRPr="00A97F7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A97F7D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97648F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  <w:p w:rsidR="00DC4581" w:rsidRPr="00A97F7D" w:rsidRDefault="00DC4581" w:rsidP="00272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DC4581" w:rsidRPr="00D01FA1" w:rsidRDefault="00DC4581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FA1">
              <w:rPr>
                <w:rFonts w:ascii="Times New Roman" w:hAnsi="Times New Roman"/>
                <w:sz w:val="24"/>
                <w:szCs w:val="24"/>
              </w:rPr>
              <w:t xml:space="preserve">Задания </w:t>
            </w:r>
            <w:r w:rsidR="00D01FA1" w:rsidRPr="00D01FA1">
              <w:rPr>
                <w:rFonts w:ascii="Times New Roman" w:hAnsi="Times New Roman"/>
                <w:sz w:val="24"/>
                <w:szCs w:val="24"/>
              </w:rPr>
              <w:t>(№14 - №16</w:t>
            </w:r>
            <w:r w:rsidRPr="00D01FA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C4581" w:rsidRPr="00DB4F65" w:rsidRDefault="00DC4581" w:rsidP="00DC458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4581" w:rsidRPr="009B4FAE" w:rsidTr="00DC4581">
        <w:tc>
          <w:tcPr>
            <w:tcW w:w="3529" w:type="dxa"/>
            <w:vMerge/>
          </w:tcPr>
          <w:p w:rsidR="00DC4581" w:rsidRPr="00A97F7D" w:rsidRDefault="00DC4581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DC4581" w:rsidRPr="00A97F7D" w:rsidRDefault="00DC4581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 w:rsidRPr="00A97F7D">
              <w:rPr>
                <w:rFonts w:ascii="Times New Roman" w:eastAsia="Times New Roman" w:hAnsi="Times New Roman"/>
                <w:iCs/>
                <w:kern w:val="24"/>
                <w:sz w:val="24"/>
                <w:szCs w:val="24"/>
              </w:rPr>
              <w:t xml:space="preserve">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методами технико-экономического обоснования при принятии решения о развитии производственно- хозяйственной деятельности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  <w:tc>
          <w:tcPr>
            <w:tcW w:w="2525" w:type="dxa"/>
          </w:tcPr>
          <w:p w:rsidR="00DC4581" w:rsidRPr="008F61AB" w:rsidRDefault="00DC4581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AB">
              <w:rPr>
                <w:rFonts w:ascii="Times New Roman" w:hAnsi="Times New Roman"/>
                <w:sz w:val="24"/>
                <w:szCs w:val="24"/>
              </w:rPr>
              <w:t xml:space="preserve">Задания </w:t>
            </w:r>
            <w:r w:rsidR="008F61AB" w:rsidRPr="008F61AB">
              <w:rPr>
                <w:rFonts w:ascii="Times New Roman" w:hAnsi="Times New Roman"/>
                <w:sz w:val="24"/>
                <w:szCs w:val="24"/>
              </w:rPr>
              <w:t>(№19- №20</w:t>
            </w:r>
            <w:r w:rsidRPr="008F61A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C4581" w:rsidRPr="00DB4F65" w:rsidRDefault="00DC4581" w:rsidP="00DC458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44F55" w:rsidRPr="00644F55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4F55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(курсовая работа) проводится в одной из следующих форм: </w:t>
      </w:r>
    </w:p>
    <w:p w:rsidR="00644F55" w:rsidRPr="00644F55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4F55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644F55" w:rsidRPr="00644F55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4F55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A491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644F55">
        <w:rPr>
          <w:rFonts w:ascii="Times New Roman" w:eastAsia="Times New Roman" w:hAnsi="Times New Roman"/>
          <w:sz w:val="24"/>
          <w:szCs w:val="24"/>
        </w:rPr>
        <w:t>.</w:t>
      </w:r>
    </w:p>
    <w:p w:rsidR="00644F55" w:rsidRPr="00644F55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44F55" w:rsidRPr="00644F55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4F55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644F55" w:rsidRPr="00644F55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4F55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A97F7D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644F55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A491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644F55">
        <w:rPr>
          <w:rFonts w:ascii="Times New Roman" w:eastAsia="Times New Roman" w:hAnsi="Times New Roman"/>
          <w:sz w:val="24"/>
          <w:szCs w:val="24"/>
        </w:rPr>
        <w:t>.</w:t>
      </w:r>
    </w:p>
    <w:p w:rsidR="00A97F7D" w:rsidRDefault="00A97F7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:rsidTr="00F62AC9">
        <w:tc>
          <w:tcPr>
            <w:tcW w:w="3018" w:type="dxa"/>
          </w:tcPr>
          <w:p w:rsidR="00FB6084" w:rsidRPr="00C1618E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618E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579" w:type="dxa"/>
          </w:tcPr>
          <w:p w:rsidR="00FB6084" w:rsidRPr="00C1618E" w:rsidRDefault="00FB6084" w:rsidP="00F62AC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618E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FB6084" w:rsidRPr="006459F1" w:rsidTr="00F62AC9">
        <w:tc>
          <w:tcPr>
            <w:tcW w:w="3018" w:type="dxa"/>
          </w:tcPr>
          <w:p w:rsidR="00FB6084" w:rsidRPr="00C1618E" w:rsidRDefault="00460C44" w:rsidP="00F62AC9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460C44">
              <w:rPr>
                <w:rFonts w:ascii="Times New Roman" w:hAnsi="Times New Roman"/>
                <w:sz w:val="24"/>
                <w:szCs w:val="24"/>
              </w:rPr>
              <w:t>ПК-3.3: Определяет перечень и условия оказания транспортных услуг</w:t>
            </w:r>
          </w:p>
        </w:tc>
        <w:tc>
          <w:tcPr>
            <w:tcW w:w="7579" w:type="dxa"/>
          </w:tcPr>
          <w:p w:rsidR="00FB6084" w:rsidRPr="00460C44" w:rsidRDefault="00460C44" w:rsidP="00F62AC9">
            <w:pPr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</w:rPr>
            </w:pPr>
            <w:r w:rsidRPr="00460C4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знает: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логистику складирования; структуру и функции, устройство, технико-эксплуатационные характеристики транспортно-грузовых систем, определение производительности подъёмно-транспортных машин; </w:t>
            </w:r>
            <w:proofErr w:type="spellStart"/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</w:t>
            </w:r>
            <w:proofErr w:type="spellEnd"/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-хозяйственную деятельность контейнерных терминалов, транспортно-логистических центров</w:t>
            </w:r>
          </w:p>
        </w:tc>
      </w:tr>
      <w:tr w:rsidR="00FE7FD9" w:rsidRPr="006459F1" w:rsidTr="00FB26B8">
        <w:tc>
          <w:tcPr>
            <w:tcW w:w="10597" w:type="dxa"/>
            <w:gridSpan w:val="2"/>
          </w:tcPr>
          <w:p w:rsidR="00220156" w:rsidRPr="00220156" w:rsidRDefault="00220156" w:rsidP="0022015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1. Назовите основное назначение узловых терминально-логистических центров.</w:t>
            </w:r>
          </w:p>
          <w:p w:rsidR="00220156" w:rsidRPr="00220156" w:rsidRDefault="00220156" w:rsidP="0022015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Расположены в непосредственной близости к местам погрузки/выгрузки, обладают инфраструктурой для стыковки различных видов транспорта.</w:t>
            </w:r>
          </w:p>
          <w:p w:rsidR="00220156" w:rsidRPr="00220156" w:rsidRDefault="00220156" w:rsidP="0022015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Выполняют функции переработки грузопотоков и проведения мультимодальных операций с промежуточным хранением грузов.</w:t>
            </w:r>
          </w:p>
          <w:p w:rsidR="00FE7FD9" w:rsidRDefault="00220156" w:rsidP="0022015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Консолидируют грузы для последующей маршрутизации, ускорения прохождения таможенных процедур и перемещения к местам перевалки.</w:t>
            </w:r>
          </w:p>
          <w:p w:rsidR="00220156" w:rsidRDefault="00220156" w:rsidP="0022015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BB5C43" w:rsidRPr="00BB5C43" w:rsidRDefault="00220156" w:rsidP="00BB5C4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2.</w:t>
            </w:r>
            <w:r w:rsidR="00BB5C43" w:rsidRPr="00BB5C4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Какие виды перечисленных услуг относятся к услугам добавленной стоимости?</w:t>
            </w:r>
          </w:p>
          <w:p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а) погрузка/разгрузка/перегрузка с/на 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ж.д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транспорт, автотранспорт;</w:t>
            </w:r>
          </w:p>
          <w:p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ответственное хранение;</w:t>
            </w:r>
          </w:p>
          <w:p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в) подбор, сортировка и консолидация грузов, почтовых отправлений, 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паллетирование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маркировка, 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затарка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растарка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</w:t>
            </w:r>
          </w:p>
          <w:p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услуги «последней мили» доставки;</w:t>
            </w:r>
          </w:p>
          <w:p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хранение на СВХ, таможенное оформление;</w:t>
            </w:r>
          </w:p>
          <w:p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ж) ремонт/обслуживание контейнеров; </w:t>
            </w:r>
          </w:p>
          <w:p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з) подготовка и оформление товарно-сопроводительных документов;</w:t>
            </w:r>
          </w:p>
          <w:p w:rsidR="00220156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е) информационно-консультационные услуги.</w:t>
            </w:r>
          </w:p>
          <w:p w:rsid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540F69" w:rsidRPr="00540F69" w:rsidRDefault="00BB5C43" w:rsidP="00540F6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3. </w:t>
            </w:r>
            <w:r w:rsidR="00540F69"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Что означает логистический подход при организации перевозки грузов?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систему рациональной организации эффективных грузопотоков, включая планирование, проектирование, необходимые технические средства, управление, обеспечение и осуществление комплексных транспортных процессов доставки грузов от мест производства до пунктов их потребления с минимальными затратами ресурсов.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транспортировку наибольшего количества грузов по заявкам потребителей транспортных услуг с наименьшими затратами основных ресурсов, с получением максимальной прибыли.</w:t>
            </w:r>
          </w:p>
          <w:p w:rsidR="00BB5C43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в) совокупность транспортных и </w:t>
            </w:r>
            <w:proofErr w:type="spellStart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перегрузочно</w:t>
            </w:r>
            <w:proofErr w:type="spellEnd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-складских объектов, предназначенных для доставки грузов от поставщиков потребителям в сфере распределения продукции производственно-технического назначения, промышленных и продовольственных товаров широкого потребления.</w:t>
            </w:r>
          </w:p>
          <w:p w:rsid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Контейнеризация и перевозка мелких транспортных партий грузов осуществляется: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в среднетоннажных универсальных контейнерах;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в сборных универсальных крупнотоннажных контейнерах;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в неполных универсальных крупнотоннажных контейнерах;</w:t>
            </w:r>
          </w:p>
          <w:p w:rsid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все варианты верные.</w:t>
            </w:r>
          </w:p>
          <w:p w:rsid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lastRenderedPageBreak/>
              <w:t>5. Какие объекты выделены в целевой структуре терминально-логистических центров на территории РФ?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терминалы сателлиты;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узловые терминально-логистические центры;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в) </w:t>
            </w:r>
            <w:proofErr w:type="spellStart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хабы</w:t>
            </w:r>
            <w:proofErr w:type="spellEnd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(перевалочные центры и сухие порты);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регионально-распределительные центры;</w:t>
            </w:r>
          </w:p>
          <w:p w:rsid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все ответы верные.</w:t>
            </w:r>
          </w:p>
          <w:p w:rsidR="00EA231A" w:rsidRPr="00FE7FD9" w:rsidRDefault="00EA231A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E7FD9" w:rsidRPr="006459F1" w:rsidTr="00F62AC9">
        <w:tc>
          <w:tcPr>
            <w:tcW w:w="3018" w:type="dxa"/>
          </w:tcPr>
          <w:p w:rsidR="00FE7FD9" w:rsidRPr="00FE7FD9" w:rsidRDefault="00460C44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44">
              <w:rPr>
                <w:rFonts w:ascii="Times New Roman" w:hAnsi="Times New Roman"/>
                <w:sz w:val="24"/>
                <w:szCs w:val="24"/>
              </w:rPr>
              <w:lastRenderedPageBreak/>
              <w:t>ПК-4.3: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7579" w:type="dxa"/>
          </w:tcPr>
          <w:p w:rsidR="00FE7FD9" w:rsidRPr="00FE7FD9" w:rsidRDefault="00460C44" w:rsidP="00F62AC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60C4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знает: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</w:tr>
      <w:tr w:rsidR="00FB6084" w:rsidRPr="006459F1" w:rsidTr="00F62AC9">
        <w:trPr>
          <w:trHeight w:val="742"/>
        </w:trPr>
        <w:tc>
          <w:tcPr>
            <w:tcW w:w="10597" w:type="dxa"/>
            <w:gridSpan w:val="2"/>
          </w:tcPr>
          <w:p w:rsidR="00B21867" w:rsidRPr="00B21867" w:rsidRDefault="002C60E3" w:rsidP="00B218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="00B21867"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 Назовите показатели эффективности организации погрузочно-разгрузочных и транспортно-складских работ.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Уровень механизации погрузочно-разгрузочных и складских работ.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Степень механизации труда.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Производительность труда.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Себестоимость переработки одной тонны груза.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Срок окупаемости капитальных вложений.</w:t>
            </w:r>
          </w:p>
          <w:p w:rsid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е) Все ответы верные.</w:t>
            </w:r>
          </w:p>
          <w:p w:rsid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B21867" w:rsidRPr="00B21867" w:rsidRDefault="002C60E3" w:rsidP="00B218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="00B21867"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="00B21867"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ab/>
              <w:t>На основании каких экономических показателей производят сравнение и выбор рационального варианта транспортно-грузового комплекса?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Чистый доход.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Чистый дисконтированный доход.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Индекс доходности.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Внутренняя норма доходности.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Приведенные затраты.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е) Срок окупаемости.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ж) Эксплуатационные расходы.</w:t>
            </w:r>
          </w:p>
          <w:p w:rsid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з) Капитальные вложения.</w:t>
            </w:r>
          </w:p>
          <w:p w:rsid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B21867" w:rsidRPr="00B21867" w:rsidRDefault="002C60E3" w:rsidP="00B218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8</w:t>
            </w:r>
            <w:r w:rsidR="00B21867"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B21867"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ab/>
              <w:t>Перечислите основные элементы капитальных затрат для транспортно-грузового комплекса.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Стоимость приобретения и монтажа подъемно-транспортных машин, стоимость сооружения склада, стоимость сооружения железнодорожных путей, стоимость сооружения автодороги, стоимость сооружения коммуникаций, стоимость сооружений подкрановых путей.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Расходы на заработную плату с учётом отчислений на социальные нужды, расходы на материалы, расходы на силовую энергию, расходы топлива на отопление помещений, расходы на освещение площадей, расходы на амортизацию.</w:t>
            </w:r>
          </w:p>
          <w:p w:rsid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Стоимость приобретения и монтажа ПТМ, стоимость сооружения склада, стоимость сооружения железнодорожных путей, стоимость сооружения автодороги, стоимость сооружения коммуникаций, стоимость сооружений подкрановых путей, расходы на амортизацию, содержание и ремонты оборудования.</w:t>
            </w:r>
          </w:p>
          <w:p w:rsid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B21867" w:rsidRPr="00B21867" w:rsidRDefault="002C60E3" w:rsidP="00B218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9</w:t>
            </w:r>
            <w:r w:rsidR="00B21867"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="00B21867"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ab/>
              <w:t>Для определения потребного количества ПТМ циклического действия необходимо: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По справочникам выбрать тип, модель ПТМ, выявить её технические параметры; рассчитать продолжительность цикла ПТМ для каждого рода грузопотока; определить эксплуатационную производительность ПТМ для каждого рода грузопотока; определить потребное количество ПТМ.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б) По справочникам выбрать тип, модель ПТМ, выявить её технические параметры; определить техническую производительность ПТМ с учётом ширины ленты, скорости движения ленты для каждого рода грузопотока; определить потребное количество ПТМ.</w:t>
            </w:r>
          </w:p>
          <w:p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По справочникам выбрать тип, модель ПТМ, выявить её технические параметры; определить расчётные суточные грузопотоки; определить потребное количество ПТМ.</w:t>
            </w:r>
          </w:p>
          <w:p w:rsid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г) По справочникам выбрать тип, модель ПТМ, выявить её технические параметры; рассчитать продолжительность цикла ПТМ для каждого рода грузопотока; определить объём </w:t>
            </w:r>
            <w:proofErr w:type="spellStart"/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грузопереработки</w:t>
            </w:r>
            <w:proofErr w:type="spellEnd"/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 определить потребное количество ПТМ.</w:t>
            </w:r>
          </w:p>
          <w:p w:rsidR="002C60E3" w:rsidRDefault="002C60E3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2C60E3" w:rsidRPr="002C60E3" w:rsidRDefault="002C60E3" w:rsidP="002C60E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10</w:t>
            </w:r>
            <w:r w:rsidRPr="002C60E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Pr="002C60E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ab/>
              <w:t>Дайте определение перерабатывающей способности грузового фронта.</w:t>
            </w:r>
          </w:p>
          <w:p w:rsidR="002C60E3" w:rsidRPr="002C60E3" w:rsidRDefault="002C60E3" w:rsidP="002C60E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Наи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большее ко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личеством груза (вагонов), которое может быть по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гружено или выгружено за сутки или рабочую смену при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имеющемся техни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ческом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оснащении и рациональной тех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нологии его использования.</w:t>
            </w:r>
          </w:p>
          <w:p w:rsidR="002C60E3" w:rsidRPr="002C60E3" w:rsidRDefault="002C60E3" w:rsidP="002C60E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Количество грузов, которое может переработать подъемно-транспортная машина за один час при наилучшей организации труда, при полном использовании её по времени и грузоподъёмности.</w:t>
            </w:r>
          </w:p>
          <w:p w:rsidR="002C60E3" w:rsidRPr="002C60E3" w:rsidRDefault="002C60E3" w:rsidP="002C60E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Ко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личеством вагонов, устанавливаемых по п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олезной длине складского (погру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зочно-разгрузочного) пути, которая может б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ыть использована для одновремен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ной погрузки или выгрузки однородных грузов.</w:t>
            </w:r>
          </w:p>
          <w:p w:rsidR="002C60E3" w:rsidRPr="00DB4F65" w:rsidRDefault="002C60E3" w:rsidP="002C60E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Количество транспортных средств, которое может б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ыть подано за су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тки к складу с учетом неравномерности отправления или прибытия грузов.</w:t>
            </w:r>
          </w:p>
        </w:tc>
      </w:tr>
    </w:tbl>
    <w:p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BA7064" w:rsidRPr="00C1618E" w:rsidTr="00F62AC9">
        <w:tc>
          <w:tcPr>
            <w:tcW w:w="3018" w:type="dxa"/>
          </w:tcPr>
          <w:p w:rsidR="00BA7064" w:rsidRPr="00C1618E" w:rsidRDefault="00BA7064" w:rsidP="00F62AC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618E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579" w:type="dxa"/>
          </w:tcPr>
          <w:p w:rsidR="00BA7064" w:rsidRPr="00C1618E" w:rsidRDefault="00BA7064" w:rsidP="00F62AC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618E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BA7064" w:rsidRPr="00C1618E" w:rsidTr="00F62AC9">
        <w:tc>
          <w:tcPr>
            <w:tcW w:w="3018" w:type="dxa"/>
          </w:tcPr>
          <w:p w:rsidR="00BA7064" w:rsidRPr="00C1618E" w:rsidRDefault="00164287" w:rsidP="00F62AC9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164287">
              <w:rPr>
                <w:rFonts w:ascii="Times New Roman" w:hAnsi="Times New Roman"/>
                <w:sz w:val="24"/>
                <w:szCs w:val="24"/>
              </w:rPr>
              <w:t>ПК-3.3: Определяет перечень и условия оказания транспортных услуг</w:t>
            </w:r>
          </w:p>
        </w:tc>
        <w:tc>
          <w:tcPr>
            <w:tcW w:w="7579" w:type="dxa"/>
          </w:tcPr>
          <w:p w:rsidR="00BA7064" w:rsidRPr="00C1618E" w:rsidRDefault="00164287" w:rsidP="00F62AC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6428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умеет: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расчеты основных параметров транспортно-грузовых комплексов</w:t>
            </w:r>
            <w:r w:rsidR="0097648F" w:rsidRPr="00C1618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333340" w:rsidRPr="00C1618E" w:rsidTr="00F62AC9">
        <w:tc>
          <w:tcPr>
            <w:tcW w:w="10597" w:type="dxa"/>
            <w:gridSpan w:val="2"/>
          </w:tcPr>
          <w:p w:rsidR="00F62AC9" w:rsidRDefault="000905B5" w:rsidP="000905B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905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11. На основании сравнения технико-экономических показателей грузовых вагонов осуществить выбор подвижного состава для перевозки заданных грузов. </w:t>
            </w:r>
          </w:p>
          <w:p w:rsidR="000905B5" w:rsidRDefault="000905B5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673"/>
              <w:gridCol w:w="3471"/>
              <w:gridCol w:w="2073"/>
              <w:gridCol w:w="2076"/>
              <w:gridCol w:w="2078"/>
            </w:tblGrid>
            <w:tr w:rsidR="000D076B" w:rsidRPr="00EE1BAC" w:rsidTr="00FB26B8">
              <w:tc>
                <w:tcPr>
                  <w:tcW w:w="675" w:type="dxa"/>
                  <w:vMerge w:val="restart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№ </w:t>
                  </w:r>
                </w:p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3493" w:type="dxa"/>
                  <w:vMerge w:val="restart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груза</w:t>
                  </w:r>
                </w:p>
              </w:tc>
              <w:tc>
                <w:tcPr>
                  <w:tcW w:w="4168" w:type="dxa"/>
                  <w:gridSpan w:val="2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Годовой грузооборот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2085" w:type="dxa"/>
                  <w:vMerge w:val="restart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Место погрузки и выгрузки</w:t>
                  </w:r>
                </w:p>
              </w:tc>
            </w:tr>
            <w:tr w:rsidR="000D076B" w:rsidRPr="00EE1BAC" w:rsidTr="00FB26B8">
              <w:tc>
                <w:tcPr>
                  <w:tcW w:w="675" w:type="dxa"/>
                  <w:vMerge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93" w:type="dxa"/>
                  <w:vMerge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прибытие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отправление</w:t>
                  </w:r>
                </w:p>
              </w:tc>
              <w:tc>
                <w:tcPr>
                  <w:tcW w:w="2085" w:type="dxa"/>
                  <w:vMerge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D076B" w:rsidRPr="00EE1BAC" w:rsidTr="00FB26B8">
              <w:tc>
                <w:tcPr>
                  <w:tcW w:w="675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493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Тарно-штучные грузы: в бумажных мешках (цемент 50кг)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138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85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Грузовой двор</w:t>
                  </w:r>
                </w:p>
              </w:tc>
            </w:tr>
            <w:tr w:rsidR="000D076B" w:rsidRPr="00EE1BAC" w:rsidTr="00FB26B8">
              <w:tc>
                <w:tcPr>
                  <w:tcW w:w="675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493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Контейнерные грузы в </w:t>
                  </w:r>
                </w:p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контейнерах: массой брутто 20т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85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Контейнерная площадка</w:t>
                  </w:r>
                </w:p>
              </w:tc>
            </w:tr>
            <w:tr w:rsidR="000D076B" w:rsidRPr="00EE1BAC" w:rsidTr="00FB26B8">
              <w:tc>
                <w:tcPr>
                  <w:tcW w:w="675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493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Сыпучий груз</w:t>
                  </w:r>
                  <w:r w:rsidRPr="003B72C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щебень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164</w:t>
                  </w:r>
                </w:p>
              </w:tc>
              <w:tc>
                <w:tcPr>
                  <w:tcW w:w="2085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Путь необщего пользования</w:t>
                  </w:r>
                </w:p>
              </w:tc>
            </w:tr>
            <w:tr w:rsidR="000D076B" w:rsidRPr="00EE1BAC" w:rsidTr="00FB26B8">
              <w:tc>
                <w:tcPr>
                  <w:tcW w:w="675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493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Легковые автомобили (ВАЗ 2101)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182</w:t>
                  </w:r>
                </w:p>
              </w:tc>
              <w:tc>
                <w:tcPr>
                  <w:tcW w:w="2085" w:type="dxa"/>
                  <w:vAlign w:val="center"/>
                </w:tcPr>
                <w:p w:rsidR="000D076B" w:rsidRPr="000D076B" w:rsidRDefault="000D076B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Путь необщего пользования</w:t>
                  </w:r>
                </w:p>
              </w:tc>
            </w:tr>
          </w:tbl>
          <w:p w:rsidR="002B3636" w:rsidRDefault="002B3636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7C552A" w:rsidRPr="007C552A" w:rsidRDefault="003B72CC" w:rsidP="007C552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D01FA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12.</w:t>
            </w:r>
            <w:r w:rsid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C552A" w:rsidRPr="007C55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Разработать</w:t>
            </w:r>
            <w:r w:rsidR="007C552A" w:rsidRPr="007C55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C552A" w:rsidRPr="007C552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технологию выполнения погрузочно-разгрузочных работ (ПРР) для заданного груза в местах общего пользования с учетом требований типового технологического процесса работы грузовой станции применительно к основным видам грузов на базе типовых схем, с учетом имеющихся и перспективных способов организации работ.</w:t>
            </w:r>
          </w:p>
          <w:p w:rsidR="007C552A" w:rsidRPr="007C552A" w:rsidRDefault="007C552A" w:rsidP="007C552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 выборе технологии ПРР должны учитываться: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основные физико-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химические характеристики груза</w:t>
            </w: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 габаритные разм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еры, масса и конфигурация груза</w:t>
            </w: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условия размещения и хранения в транспортных средствах (вагонах, кузовах автомобилей), а также в складах или на открытых площадках;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перечень и характеристика имеющегося подъёмно-транспортного, складского и вспомогательного оборудования;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количество рабочих, участвующих в технологическом процессе.</w:t>
            </w:r>
          </w:p>
          <w:p w:rsidR="000D076B" w:rsidRDefault="000D076B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64287" w:rsidRDefault="00164287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64287" w:rsidRDefault="00164287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64287" w:rsidRDefault="00164287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64287" w:rsidRDefault="00164287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64287" w:rsidRDefault="00164287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64287" w:rsidRDefault="00164287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0D076B" w:rsidRPr="00D01FA1" w:rsidRDefault="003B72CC" w:rsidP="000905B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D01FA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13.</w:t>
            </w:r>
            <w:r w:rsidR="00D01FA1" w:rsidRPr="00D01FA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D01FA1" w:rsidRPr="00D01F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основании исходных сведений о заданных грузах необходимо выбрать тип склада.</w:t>
            </w:r>
          </w:p>
          <w:p w:rsidR="000D076B" w:rsidRDefault="0055189C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:rsidR="0055189C" w:rsidRPr="0055189C" w:rsidRDefault="0055189C" w:rsidP="0055189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5189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Таблица 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32"/>
              <w:gridCol w:w="1294"/>
              <w:gridCol w:w="1421"/>
              <w:gridCol w:w="1471"/>
              <w:gridCol w:w="1441"/>
              <w:gridCol w:w="1863"/>
              <w:gridCol w:w="1449"/>
            </w:tblGrid>
            <w:tr w:rsidR="0055189C" w:rsidRPr="0055189C" w:rsidTr="0055189C">
              <w:tc>
                <w:tcPr>
                  <w:tcW w:w="1488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Род груза</w:t>
                  </w:r>
                </w:p>
              </w:tc>
              <w:tc>
                <w:tcPr>
                  <w:tcW w:w="1488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proofErr w:type="spellStart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Приб</w:t>
                  </w:r>
                  <w:proofErr w:type="spellEnd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/ </w:t>
                  </w:r>
                  <w:proofErr w:type="spellStart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отпр</w:t>
                  </w:r>
                  <w:proofErr w:type="spellEnd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,</w:t>
                  </w:r>
                </w:p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</w:t>
                  </w: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ыс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Суточный грузопоток,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Тип подвижного состава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Техническая норма загрузки,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Грузоподъемность,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Суточный вагонопоток, </w:t>
                  </w:r>
                  <w:proofErr w:type="spellStart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ед</w:t>
                  </w:r>
                  <w:proofErr w:type="spellEnd"/>
                </w:p>
              </w:tc>
            </w:tr>
            <w:tr w:rsidR="0055189C" w:rsidRPr="0055189C" w:rsidTr="0055189C">
              <w:tc>
                <w:tcPr>
                  <w:tcW w:w="1488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ТШГ</w:t>
                  </w:r>
                </w:p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(мешки с цементом)</w:t>
                  </w:r>
                </w:p>
              </w:tc>
              <w:tc>
                <w:tcPr>
                  <w:tcW w:w="1488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138 / -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415,89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Крытый ваг.</w:t>
                  </w:r>
                </w:p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11-260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68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7</w:t>
                  </w:r>
                </w:p>
              </w:tc>
            </w:tr>
            <w:tr w:rsidR="0055189C" w:rsidRPr="0055189C" w:rsidTr="0055189C">
              <w:tc>
                <w:tcPr>
                  <w:tcW w:w="1488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Контейнеры</w:t>
                  </w:r>
                </w:p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(массой брутто 20т)</w:t>
                  </w:r>
                </w:p>
              </w:tc>
              <w:tc>
                <w:tcPr>
                  <w:tcW w:w="1488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94 / -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283,28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Платформа</w:t>
                  </w:r>
                </w:p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13-Н455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8</w:t>
                  </w:r>
                </w:p>
              </w:tc>
            </w:tr>
            <w:tr w:rsidR="0055189C" w:rsidRPr="0055189C" w:rsidTr="0055189C">
              <w:tc>
                <w:tcPr>
                  <w:tcW w:w="1488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Сыпучий груз</w:t>
                  </w:r>
                </w:p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(щебень)</w:t>
                  </w:r>
                </w:p>
              </w:tc>
              <w:tc>
                <w:tcPr>
                  <w:tcW w:w="1488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- / 164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539,17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Думпкар</w:t>
                  </w:r>
                </w:p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31-638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10</w:t>
                  </w:r>
                </w:p>
              </w:tc>
            </w:tr>
            <w:tr w:rsidR="0055189C" w:rsidRPr="0055189C" w:rsidTr="0055189C">
              <w:tc>
                <w:tcPr>
                  <w:tcW w:w="1488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Легковые автомобили (ВАЗ 2101)</w:t>
                  </w:r>
                </w:p>
              </w:tc>
              <w:tc>
                <w:tcPr>
                  <w:tcW w:w="1488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- / 182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548,49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Двухъярусная платформа</w:t>
                  </w:r>
                </w:p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13-479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AC3BC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34</w:t>
                  </w:r>
                </w:p>
              </w:tc>
            </w:tr>
          </w:tbl>
          <w:p w:rsidR="0055189C" w:rsidRPr="0055189C" w:rsidRDefault="0055189C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0D076B" w:rsidRPr="000905B5" w:rsidRDefault="000D076B" w:rsidP="0055189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333340" w:rsidRPr="00C1618E" w:rsidTr="00F62AC9">
        <w:tc>
          <w:tcPr>
            <w:tcW w:w="3018" w:type="dxa"/>
          </w:tcPr>
          <w:p w:rsidR="00333340" w:rsidRPr="00C1618E" w:rsidRDefault="0016428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287">
              <w:rPr>
                <w:rFonts w:ascii="Times New Roman" w:hAnsi="Times New Roman"/>
                <w:sz w:val="24"/>
                <w:szCs w:val="24"/>
              </w:rPr>
              <w:lastRenderedPageBreak/>
              <w:t>ПК-4.3: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7579" w:type="dxa"/>
          </w:tcPr>
          <w:p w:rsidR="0097648F" w:rsidRPr="0097648F" w:rsidRDefault="00164287" w:rsidP="0097648F">
            <w:pPr>
              <w:jc w:val="both"/>
              <w:rPr>
                <w:sz w:val="24"/>
                <w:szCs w:val="24"/>
              </w:rPr>
            </w:pPr>
            <w:r w:rsidRPr="0016428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умеет: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  <w:p w:rsidR="00333340" w:rsidRDefault="00333340" w:rsidP="00F62AC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F4BD0" w:rsidRPr="00C1618E" w:rsidTr="00164287">
        <w:trPr>
          <w:trHeight w:val="50"/>
        </w:trPr>
        <w:tc>
          <w:tcPr>
            <w:tcW w:w="10597" w:type="dxa"/>
            <w:gridSpan w:val="2"/>
          </w:tcPr>
          <w:p w:rsidR="00AF4BD0" w:rsidRDefault="00AF4BD0" w:rsidP="00AF4BD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14. Определить с</w:t>
            </w:r>
            <w:r w:rsidRPr="003B72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уточный вагонопоток для всех заданных грузов отдельно по при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бытии и отправлению</w:t>
            </w:r>
            <w:r w:rsidRPr="003B72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, исходя из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расчёта </w:t>
            </w:r>
            <w:r w:rsidRPr="003B72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суточного грузопотока и технической нормы загрузки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выбранных типов вагонов.</w:t>
            </w:r>
          </w:p>
          <w:p w:rsidR="00AF4BD0" w:rsidRPr="00832AD7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Результаты расчетов суточного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вагонопотока</w:t>
            </w:r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по каждому наименованию груза необходимо представить по форме та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блицы:</w:t>
            </w:r>
          </w:p>
          <w:p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F4BD0" w:rsidRPr="00832AD7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Таблица</w:t>
            </w:r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– Суточные </w:t>
            </w:r>
            <w:proofErr w:type="spellStart"/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грузо</w:t>
            </w:r>
            <w:proofErr w:type="spellEnd"/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и вагонопотоки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1388"/>
              <w:gridCol w:w="1072"/>
              <w:gridCol w:w="1489"/>
              <w:gridCol w:w="1543"/>
              <w:gridCol w:w="1653"/>
              <w:gridCol w:w="1560"/>
              <w:gridCol w:w="1666"/>
            </w:tblGrid>
            <w:tr w:rsidR="00AF4BD0" w:rsidRPr="00832AD7" w:rsidTr="007770B4">
              <w:trPr>
                <w:jc w:val="center"/>
              </w:trPr>
              <w:tc>
                <w:tcPr>
                  <w:tcW w:w="6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832AD7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Род груза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832AD7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proofErr w:type="spellStart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Приб</w:t>
                  </w:r>
                  <w:proofErr w:type="spellEnd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/ </w:t>
                  </w:r>
                  <w:proofErr w:type="spellStart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отпр</w:t>
                  </w:r>
                  <w:proofErr w:type="spellEnd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832AD7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Суточный грузопоток, т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832AD7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Тип подвижного состава</w:t>
                  </w:r>
                </w:p>
              </w:tc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832AD7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Техническая норма</w:t>
                  </w:r>
                </w:p>
                <w:p w:rsidR="00AF4BD0" w:rsidRPr="00832AD7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загрузки, т</w:t>
                  </w:r>
                </w:p>
              </w:tc>
              <w:tc>
                <w:tcPr>
                  <w:tcW w:w="7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832AD7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proofErr w:type="spellStart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Грузопо-дъёмность</w:t>
                  </w:r>
                  <w:proofErr w:type="spellEnd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, т</w:t>
                  </w:r>
                </w:p>
              </w:tc>
              <w:tc>
                <w:tcPr>
                  <w:tcW w:w="8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832AD7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Суточный вагонопоток, ед.</w:t>
                  </w:r>
                </w:p>
              </w:tc>
            </w:tr>
            <w:tr w:rsidR="00AF4BD0" w:rsidRPr="00832AD7" w:rsidTr="007770B4">
              <w:trPr>
                <w:jc w:val="center"/>
              </w:trPr>
              <w:tc>
                <w:tcPr>
                  <w:tcW w:w="6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832AD7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832AD7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832AD7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832AD7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832AD7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832AD7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832AD7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AF4BD0" w:rsidRPr="00832AD7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B72C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:rsidR="00AF4BD0" w:rsidRPr="003B72CC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Таблица 1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964"/>
              <w:gridCol w:w="1811"/>
              <w:gridCol w:w="1733"/>
              <w:gridCol w:w="2845"/>
            </w:tblGrid>
            <w:tr w:rsidR="00AF4BD0" w:rsidRPr="00DC746C" w:rsidTr="007770B4">
              <w:tc>
                <w:tcPr>
                  <w:tcW w:w="3964" w:type="dxa"/>
                  <w:vMerge w:val="restart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груза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Годовой грузооборот, т</w:t>
                  </w:r>
                </w:p>
              </w:tc>
              <w:tc>
                <w:tcPr>
                  <w:tcW w:w="2845" w:type="dxa"/>
                  <w:vMerge w:val="restart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Место погрузки-выгрузки</w:t>
                  </w:r>
                </w:p>
              </w:tc>
            </w:tr>
            <w:tr w:rsidR="00AF4BD0" w:rsidTr="007770B4">
              <w:tc>
                <w:tcPr>
                  <w:tcW w:w="3964" w:type="dxa"/>
                  <w:vMerge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1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Прибытие</w:t>
                  </w:r>
                </w:p>
              </w:tc>
              <w:tc>
                <w:tcPr>
                  <w:tcW w:w="1733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Отправление</w:t>
                  </w:r>
                </w:p>
              </w:tc>
              <w:tc>
                <w:tcPr>
                  <w:tcW w:w="2845" w:type="dxa"/>
                  <w:vMerge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F4BD0" w:rsidRPr="00DC746C" w:rsidTr="007770B4">
              <w:tc>
                <w:tcPr>
                  <w:tcW w:w="3964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Тарно-штучные грузы (зеленные культуры)</w:t>
                  </w:r>
                </w:p>
              </w:tc>
              <w:tc>
                <w:tcPr>
                  <w:tcW w:w="1811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141000</w:t>
                  </w:r>
                </w:p>
              </w:tc>
              <w:tc>
                <w:tcPr>
                  <w:tcW w:w="1733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5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Грузовой двор</w:t>
                  </w:r>
                </w:p>
              </w:tc>
            </w:tr>
            <w:tr w:rsidR="00AF4BD0" w:rsidRPr="00DC746C" w:rsidTr="007770B4">
              <w:tc>
                <w:tcPr>
                  <w:tcW w:w="3964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Контейнеры </w:t>
                  </w:r>
                  <w:r w:rsidRPr="003B72C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RT</w:t>
                  </w: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 xml:space="preserve"> (20 фут)</w:t>
                  </w:r>
                </w:p>
              </w:tc>
              <w:tc>
                <w:tcPr>
                  <w:tcW w:w="1811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33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305000</w:t>
                  </w:r>
                </w:p>
              </w:tc>
              <w:tc>
                <w:tcPr>
                  <w:tcW w:w="2845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Контейнерная площадка</w:t>
                  </w:r>
                </w:p>
              </w:tc>
            </w:tr>
            <w:tr w:rsidR="00AF4BD0" w:rsidRPr="00DC746C" w:rsidTr="007770B4">
              <w:tc>
                <w:tcPr>
                  <w:tcW w:w="3964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Навалочный</w:t>
                  </w:r>
                  <w:r w:rsidRPr="00120C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(насыпной) груз: (щебень)</w:t>
                  </w:r>
                </w:p>
              </w:tc>
              <w:tc>
                <w:tcPr>
                  <w:tcW w:w="1811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306000</w:t>
                  </w:r>
                </w:p>
              </w:tc>
              <w:tc>
                <w:tcPr>
                  <w:tcW w:w="1733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5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Путь необщего пользования</w:t>
                  </w:r>
                </w:p>
              </w:tc>
            </w:tr>
            <w:tr w:rsidR="00AF4BD0" w:rsidRPr="00DC746C" w:rsidTr="007770B4">
              <w:tc>
                <w:tcPr>
                  <w:tcW w:w="3964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Наливной груз (</w:t>
                  </w:r>
                  <w:proofErr w:type="spellStart"/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пиролизное</w:t>
                  </w:r>
                  <w:proofErr w:type="spellEnd"/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 xml:space="preserve"> сырье)</w:t>
                  </w:r>
                </w:p>
              </w:tc>
              <w:tc>
                <w:tcPr>
                  <w:tcW w:w="1811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33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199000</w:t>
                  </w:r>
                </w:p>
              </w:tc>
              <w:tc>
                <w:tcPr>
                  <w:tcW w:w="2845" w:type="dxa"/>
                  <w:vAlign w:val="center"/>
                </w:tcPr>
                <w:p w:rsidR="00AF4BD0" w:rsidRPr="003B72CC" w:rsidRDefault="00AF4BD0" w:rsidP="00AC3BC8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Путь необщего пользования</w:t>
                  </w:r>
                </w:p>
              </w:tc>
            </w:tr>
          </w:tbl>
          <w:p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F4BD0" w:rsidRPr="00982702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20C8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Таблица 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</w:t>
            </w:r>
            <w:r w:rsidRPr="00982702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неравномерности прибытия – отправления грузов и количество дней перевозки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758"/>
              <w:gridCol w:w="2468"/>
              <w:gridCol w:w="2145"/>
            </w:tblGrid>
            <w:tr w:rsidR="00AF4BD0" w:rsidRPr="00982702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Род груза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bCs/>
                      <w:noProof/>
                      <w:color w:val="FF0000"/>
                      <w:sz w:val="20"/>
                      <w:szCs w:val="20"/>
                      <w:vertAlign w:val="subscript"/>
                    </w:rPr>
                    <w:drawing>
                      <wp:inline distT="0" distB="0" distL="0" distR="0" wp14:anchorId="0C469A93" wp14:editId="0BA4C156">
                        <wp:extent cx="336550" cy="27940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5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дней перевозки</w:t>
                  </w:r>
                </w:p>
              </w:tc>
            </w:tr>
            <w:tr w:rsidR="00AF4BD0" w:rsidRPr="00982702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Тарно-штучные, контейнеры, </w:t>
                  </w:r>
                </w:p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тяжеловесные, металлы, нефть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 1,05</w:t>
                  </w:r>
                </w:p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до 1,20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365</w:t>
                  </w:r>
                </w:p>
              </w:tc>
            </w:tr>
            <w:tr w:rsidR="00AF4BD0" w:rsidRPr="00982702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Уголь, лес, строительные нерудные материалы, минеральные удобрения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 1,10</w:t>
                  </w:r>
                </w:p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до 1,25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365</w:t>
                  </w:r>
                </w:p>
              </w:tc>
            </w:tr>
            <w:tr w:rsidR="00AF4BD0" w:rsidRPr="00982702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Картофель 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2,05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</w:tr>
            <w:tr w:rsidR="00AF4BD0" w:rsidRPr="00982702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Свёкла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3,00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90</w:t>
                  </w:r>
                </w:p>
              </w:tc>
            </w:tr>
            <w:tr w:rsidR="00AF4BD0" w:rsidRPr="00982702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Зерно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 1,50 до 3,50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365</w:t>
                  </w:r>
                </w:p>
              </w:tc>
            </w:tr>
            <w:tr w:rsidR="00AF4BD0" w:rsidRPr="00982702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Плодоовощи</w:t>
                  </w:r>
                  <w:proofErr w:type="spellEnd"/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4,00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</w:tr>
          </w:tbl>
          <w:p w:rsidR="00AF4BD0" w:rsidRDefault="00AF4BD0" w:rsidP="00AF4BD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  <w:p w:rsidR="00AF4BD0" w:rsidRDefault="00AF4BD0" w:rsidP="00AF4BD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26B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15. </w:t>
            </w:r>
            <w:r w:rsidRPr="00C640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 заданного груза с учетом используемых транспортных средств, выбранных типов подъёмно-транспортных машин и складов необходимо выбрать и начертить типовую схему транспортно-грузового комплекса (ТГК).</w:t>
            </w:r>
          </w:p>
          <w:p w:rsidR="00AF4BD0" w:rsidRPr="00D95904" w:rsidRDefault="00AF4BD0" w:rsidP="00AF4B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5904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используемых ПТМ, а также складов необходимо выбрать в соответствии с родом груза.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5904">
              <w:rPr>
                <w:rFonts w:ascii="Times New Roman" w:eastAsia="Times New Roman" w:hAnsi="Times New Roman" w:cs="Times New Roman"/>
                <w:sz w:val="24"/>
                <w:szCs w:val="24"/>
              </w:rPr>
              <w:t>При этом на схеме необходимо выделить три основных участка: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погрузки/выгрузки; хранения; приёма/выдачи.</w:t>
            </w:r>
          </w:p>
          <w:p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:rsidR="00AF4BD0" w:rsidRPr="00C640D8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Таблица</w:t>
            </w:r>
            <w:r w:rsidRPr="00C640D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– Сочетания элементов ТГК для навалочных (сыпучих) грузов открытого хранения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155"/>
              <w:gridCol w:w="1589"/>
              <w:gridCol w:w="2273"/>
              <w:gridCol w:w="19"/>
              <w:gridCol w:w="2116"/>
              <w:gridCol w:w="2219"/>
            </w:tblGrid>
            <w:tr w:rsidR="00AF4BD0" w:rsidRPr="00C640D8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  <w:t>Участок выгрузки</w:t>
                  </w:r>
                </w:p>
              </w:tc>
              <w:tc>
                <w:tcPr>
                  <w:tcW w:w="1871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  <w:t>Участок хранения</w:t>
                  </w:r>
                </w:p>
              </w:tc>
              <w:tc>
                <w:tcPr>
                  <w:tcW w:w="209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  <w:t>Участок выдачи</w:t>
                  </w:r>
                </w:p>
              </w:tc>
            </w:tr>
            <w:tr w:rsidR="00AF4BD0" w:rsidRPr="00C640D8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Способ выгрузки и тип</w:t>
                  </w:r>
                </w:p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приемного устройства</w:t>
                  </w:r>
                </w:p>
              </w:tc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Способ</w:t>
                  </w:r>
                </w:p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хранения</w:t>
                  </w:r>
                </w:p>
              </w:tc>
              <w:tc>
                <w:tcPr>
                  <w:tcW w:w="11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Средство складирования</w:t>
                  </w:r>
                </w:p>
              </w:tc>
              <w:tc>
                <w:tcPr>
                  <w:tcW w:w="10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На</w:t>
                  </w:r>
                </w:p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автотранспорт</w:t>
                  </w:r>
                </w:p>
              </w:tc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На железнодорожный транспорт</w:t>
                  </w:r>
                </w:p>
              </w:tc>
            </w:tr>
            <w:tr w:rsidR="00AF4BD0" w:rsidRPr="00C640D8" w:rsidTr="007770B4">
              <w:trPr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  <w:t>Полувагон</w:t>
                  </w:r>
                </w:p>
              </w:tc>
            </w:tr>
            <w:tr w:rsidR="00AF4BD0" w:rsidRPr="00C640D8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1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  <w:tr w:rsidR="00AF4BD0" w:rsidRPr="00C640D8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2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  <w:tr w:rsidR="00AF4BD0" w:rsidRPr="00C640D8" w:rsidTr="007770B4">
              <w:trPr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  <w:t>Платформа</w:t>
                  </w:r>
                </w:p>
              </w:tc>
            </w:tr>
            <w:tr w:rsidR="00AF4BD0" w:rsidRPr="00C640D8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1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  <w:tr w:rsidR="00AF4BD0" w:rsidRPr="00C640D8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2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AC3BC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AF4BD0" w:rsidRPr="00C640D8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16. Определить оптимальные параметры ТГК</w:t>
            </w:r>
            <w:r w:rsidRPr="00F207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(площадь, длина, ширина, высота, размеры площадок, погрузочно-разгрузочных фронтов) в зависимости от типа склада, его режима работы, рода груза, суточного грузопотока, средств механизации и технологии производства работ.</w:t>
            </w:r>
          </w:p>
          <w:p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:rsidR="00AF4BD0" w:rsidRPr="00980046" w:rsidRDefault="00AF4BD0" w:rsidP="00AF4BD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</w:pPr>
            <w:r w:rsidRPr="00980046"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Таблица 1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– Суточные </w:t>
            </w:r>
            <w:proofErr w:type="spellStart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грузо</w:t>
            </w:r>
            <w:proofErr w:type="spellEnd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- и вагонопотоки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32"/>
              <w:gridCol w:w="1294"/>
              <w:gridCol w:w="1421"/>
              <w:gridCol w:w="1471"/>
              <w:gridCol w:w="1441"/>
              <w:gridCol w:w="1863"/>
              <w:gridCol w:w="1449"/>
            </w:tblGrid>
            <w:tr w:rsidR="00AF4BD0" w:rsidRPr="00980046" w:rsidTr="00C77F82">
              <w:tc>
                <w:tcPr>
                  <w:tcW w:w="1432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Род груза</w:t>
                  </w:r>
                </w:p>
              </w:tc>
              <w:tc>
                <w:tcPr>
                  <w:tcW w:w="1294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Приб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. /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отпр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</w:t>
                  </w:r>
                </w:p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тыс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т</w:t>
                  </w:r>
                </w:p>
              </w:tc>
              <w:tc>
                <w:tcPr>
                  <w:tcW w:w="1421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Суточный грузопоток, т</w:t>
                  </w:r>
                </w:p>
              </w:tc>
              <w:tc>
                <w:tcPr>
                  <w:tcW w:w="1471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Тип подвижного состава</w:t>
                  </w:r>
                </w:p>
              </w:tc>
              <w:tc>
                <w:tcPr>
                  <w:tcW w:w="1441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Техническая норма загрузки, т</w:t>
                  </w:r>
                </w:p>
              </w:tc>
              <w:tc>
                <w:tcPr>
                  <w:tcW w:w="1863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Грузоподъемность, т</w:t>
                  </w:r>
                </w:p>
              </w:tc>
              <w:tc>
                <w:tcPr>
                  <w:tcW w:w="1449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Суточный вагонопоток, ед</w:t>
                  </w:r>
                  <w:r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  <w:tr w:rsidR="00AF4BD0" w:rsidRPr="00980046" w:rsidTr="00C77F82">
              <w:tc>
                <w:tcPr>
                  <w:tcW w:w="1432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Сыпучий груз </w:t>
                  </w:r>
                </w:p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(щебень)</w:t>
                  </w:r>
                </w:p>
              </w:tc>
              <w:tc>
                <w:tcPr>
                  <w:tcW w:w="1294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- / 164</w:t>
                  </w:r>
                </w:p>
              </w:tc>
              <w:tc>
                <w:tcPr>
                  <w:tcW w:w="1421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539,17</w:t>
                  </w:r>
                </w:p>
              </w:tc>
              <w:tc>
                <w:tcPr>
                  <w:tcW w:w="1471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Думпкар</w:t>
                  </w:r>
                </w:p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31-638</w:t>
                  </w:r>
                </w:p>
              </w:tc>
              <w:tc>
                <w:tcPr>
                  <w:tcW w:w="1441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54</w:t>
                  </w:r>
                </w:p>
              </w:tc>
              <w:tc>
                <w:tcPr>
                  <w:tcW w:w="1863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  <w:tc>
                <w:tcPr>
                  <w:tcW w:w="1449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AF4BD0" w:rsidRPr="00980046" w:rsidTr="00C77F82">
              <w:tc>
                <w:tcPr>
                  <w:tcW w:w="1432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Легковые автомобили (ВАЗ 2101)</w:t>
                  </w:r>
                </w:p>
              </w:tc>
              <w:tc>
                <w:tcPr>
                  <w:tcW w:w="1294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- / 182</w:t>
                  </w:r>
                </w:p>
              </w:tc>
              <w:tc>
                <w:tcPr>
                  <w:tcW w:w="1421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548,49</w:t>
                  </w:r>
                </w:p>
              </w:tc>
              <w:tc>
                <w:tcPr>
                  <w:tcW w:w="1471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Двухъярусная платформа</w:t>
                  </w:r>
                </w:p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13-479</w:t>
                  </w:r>
                </w:p>
              </w:tc>
              <w:tc>
                <w:tcPr>
                  <w:tcW w:w="1441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16,235</w:t>
                  </w:r>
                </w:p>
              </w:tc>
              <w:tc>
                <w:tcPr>
                  <w:tcW w:w="1863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  <w:tc>
                <w:tcPr>
                  <w:tcW w:w="1449" w:type="dxa"/>
                  <w:vAlign w:val="center"/>
                </w:tcPr>
                <w:p w:rsidR="00AF4BD0" w:rsidRPr="00980046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34</w:t>
                  </w:r>
                </w:p>
              </w:tc>
            </w:tr>
          </w:tbl>
          <w:p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F4BD0" w:rsidRPr="00C8460C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8460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Таблица 2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C8460C"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Сочетания элементов ТГК для заданных грузов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048"/>
              <w:gridCol w:w="1954"/>
              <w:gridCol w:w="2123"/>
              <w:gridCol w:w="2123"/>
              <w:gridCol w:w="2123"/>
            </w:tblGrid>
            <w:tr w:rsidR="00AF4BD0" w:rsidRPr="00C8460C" w:rsidTr="00C77F82">
              <w:tc>
                <w:tcPr>
                  <w:tcW w:w="2048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  <w:t>Участок выгрузки</w:t>
                  </w:r>
                </w:p>
              </w:tc>
              <w:tc>
                <w:tcPr>
                  <w:tcW w:w="4077" w:type="dxa"/>
                  <w:gridSpan w:val="2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  <w:t>Участок хранения</w:t>
                  </w:r>
                </w:p>
              </w:tc>
              <w:tc>
                <w:tcPr>
                  <w:tcW w:w="4246" w:type="dxa"/>
                  <w:gridSpan w:val="2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  <w:t>Участок выдачи</w:t>
                  </w:r>
                </w:p>
              </w:tc>
            </w:tr>
            <w:tr w:rsidR="00AF4BD0" w:rsidRPr="00C8460C" w:rsidTr="00C77F82">
              <w:tc>
                <w:tcPr>
                  <w:tcW w:w="2048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 xml:space="preserve">Способ выгрузки и тип приемного </w:t>
                  </w:r>
                </w:p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устройства</w:t>
                  </w:r>
                </w:p>
              </w:tc>
              <w:tc>
                <w:tcPr>
                  <w:tcW w:w="1954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Способ</w:t>
                  </w:r>
                </w:p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хранения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Средство</w:t>
                  </w:r>
                </w:p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складирования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На автотранспорт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 xml:space="preserve">На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жд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 xml:space="preserve"> транспорт</w:t>
                  </w:r>
                </w:p>
              </w:tc>
            </w:tr>
            <w:tr w:rsidR="00AF4BD0" w:rsidRPr="00C8460C" w:rsidTr="00C77F82">
              <w:tc>
                <w:tcPr>
                  <w:tcW w:w="10371" w:type="dxa"/>
                  <w:gridSpan w:val="5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Думпкар (щебень)</w:t>
                  </w:r>
                </w:p>
              </w:tc>
            </w:tr>
            <w:tr w:rsidR="00AF4BD0" w:rsidRPr="00C8460C" w:rsidTr="00C77F82">
              <w:tc>
                <w:tcPr>
                  <w:tcW w:w="10371" w:type="dxa"/>
                  <w:gridSpan w:val="5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Самотеком</w:t>
                  </w:r>
                </w:p>
              </w:tc>
            </w:tr>
            <w:tr w:rsidR="00AF4BD0" w:rsidRPr="00C8460C" w:rsidTr="00C77F82">
              <w:tc>
                <w:tcPr>
                  <w:tcW w:w="2048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Повышенный путь</w:t>
                  </w:r>
                </w:p>
              </w:tc>
              <w:tc>
                <w:tcPr>
                  <w:tcW w:w="1954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 xml:space="preserve">Тракторный </w:t>
                  </w:r>
                </w:p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Тракторный</w:t>
                  </w:r>
                </w:p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Тракторный</w:t>
                  </w:r>
                </w:p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Погрузчик</w:t>
                  </w:r>
                </w:p>
              </w:tc>
            </w:tr>
            <w:tr w:rsidR="00AF4BD0" w:rsidRPr="00C8460C" w:rsidTr="00C77F82">
              <w:tc>
                <w:tcPr>
                  <w:tcW w:w="2048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Приемная траншея</w:t>
                  </w:r>
                </w:p>
              </w:tc>
              <w:tc>
                <w:tcPr>
                  <w:tcW w:w="1954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Грейферный кран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Грейферный кран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Экскаватор</w:t>
                  </w:r>
                </w:p>
              </w:tc>
            </w:tr>
            <w:tr w:rsidR="00AF4BD0" w:rsidRPr="00C8460C" w:rsidTr="00C77F82">
              <w:tc>
                <w:tcPr>
                  <w:tcW w:w="10371" w:type="dxa"/>
                  <w:gridSpan w:val="5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Двухъярусная платформа (легковые автомобили)</w:t>
                  </w:r>
                </w:p>
              </w:tc>
            </w:tr>
            <w:tr w:rsidR="00AF4BD0" w:rsidRPr="00C8460C" w:rsidTr="00C77F82">
              <w:tc>
                <w:tcPr>
                  <w:tcW w:w="10371" w:type="dxa"/>
                  <w:gridSpan w:val="5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lastRenderedPageBreak/>
                    <w:t>Своим ходом</w:t>
                  </w:r>
                </w:p>
              </w:tc>
            </w:tr>
            <w:tr w:rsidR="00AF4BD0" w:rsidRPr="00C8460C" w:rsidTr="00C77F82">
              <w:tc>
                <w:tcPr>
                  <w:tcW w:w="2048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1954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Своим ходом</w:t>
                  </w:r>
                </w:p>
              </w:tc>
            </w:tr>
          </w:tbl>
          <w:p w:rsidR="00AF4BD0" w:rsidRDefault="00AF4BD0" w:rsidP="00F62AC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F4BD0" w:rsidRPr="00C1618E" w:rsidTr="00F62AC9">
        <w:tc>
          <w:tcPr>
            <w:tcW w:w="3018" w:type="dxa"/>
          </w:tcPr>
          <w:p w:rsidR="00AF4BD0" w:rsidRPr="00C31A6D" w:rsidRDefault="0016428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287">
              <w:rPr>
                <w:rFonts w:ascii="Times New Roman" w:hAnsi="Times New Roman"/>
                <w:sz w:val="24"/>
                <w:szCs w:val="24"/>
              </w:rPr>
              <w:lastRenderedPageBreak/>
              <w:t>ПК-3.3: Определяет перечень и условия оказания транспортных услуг</w:t>
            </w:r>
          </w:p>
        </w:tc>
        <w:tc>
          <w:tcPr>
            <w:tcW w:w="7579" w:type="dxa"/>
          </w:tcPr>
          <w:p w:rsidR="00AF4BD0" w:rsidRDefault="00164287" w:rsidP="00F62AC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6428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владеет: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методами технико-экономического обоснования при принятии решения о развитии производственно- хозяйственной деятельности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</w:tr>
      <w:tr w:rsidR="00AF4BD0" w:rsidRPr="00C1618E" w:rsidTr="007770B4">
        <w:tc>
          <w:tcPr>
            <w:tcW w:w="10597" w:type="dxa"/>
            <w:gridSpan w:val="2"/>
          </w:tcPr>
          <w:p w:rsidR="00AF4BD0" w:rsidRDefault="00602B24" w:rsidP="00602B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602B2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17. Определить потребное количество ПТМ циклического действия для заданных исходных данных.</w:t>
            </w:r>
          </w:p>
          <w:p w:rsidR="00602B24" w:rsidRDefault="00602B24" w:rsidP="00602B24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:rsidR="00602B24" w:rsidRPr="00980046" w:rsidRDefault="00602B24" w:rsidP="00602B2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</w:pPr>
            <w:r w:rsidRPr="00980046"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Таблица 1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– Суточные </w:t>
            </w:r>
            <w:proofErr w:type="spellStart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грузо</w:t>
            </w:r>
            <w:proofErr w:type="spellEnd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- и вагонопотоки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32"/>
              <w:gridCol w:w="1294"/>
              <w:gridCol w:w="1421"/>
              <w:gridCol w:w="1471"/>
              <w:gridCol w:w="1441"/>
              <w:gridCol w:w="1863"/>
              <w:gridCol w:w="1449"/>
            </w:tblGrid>
            <w:tr w:rsidR="00602B24" w:rsidRPr="00980046" w:rsidTr="00602B24">
              <w:tc>
                <w:tcPr>
                  <w:tcW w:w="1432" w:type="dxa"/>
                  <w:vAlign w:val="center"/>
                </w:tcPr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Род груза</w:t>
                  </w:r>
                </w:p>
              </w:tc>
              <w:tc>
                <w:tcPr>
                  <w:tcW w:w="1294" w:type="dxa"/>
                  <w:vAlign w:val="center"/>
                </w:tcPr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Приб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. /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отпр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</w:t>
                  </w:r>
                </w:p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тыс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т</w:t>
                  </w:r>
                </w:p>
              </w:tc>
              <w:tc>
                <w:tcPr>
                  <w:tcW w:w="1421" w:type="dxa"/>
                  <w:vAlign w:val="center"/>
                </w:tcPr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Суточный грузопоток, т</w:t>
                  </w:r>
                </w:p>
              </w:tc>
              <w:tc>
                <w:tcPr>
                  <w:tcW w:w="1471" w:type="dxa"/>
                  <w:vAlign w:val="center"/>
                </w:tcPr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Тип подвижного состава</w:t>
                  </w:r>
                </w:p>
              </w:tc>
              <w:tc>
                <w:tcPr>
                  <w:tcW w:w="1441" w:type="dxa"/>
                  <w:vAlign w:val="center"/>
                </w:tcPr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Техническая норма загрузки, т</w:t>
                  </w:r>
                </w:p>
              </w:tc>
              <w:tc>
                <w:tcPr>
                  <w:tcW w:w="1863" w:type="dxa"/>
                  <w:vAlign w:val="center"/>
                </w:tcPr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Грузоподъемность, т</w:t>
                  </w:r>
                </w:p>
              </w:tc>
              <w:tc>
                <w:tcPr>
                  <w:tcW w:w="1449" w:type="dxa"/>
                  <w:vAlign w:val="center"/>
                </w:tcPr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Суточный вагонопоток, ед</w:t>
                  </w:r>
                  <w:r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  <w:tr w:rsidR="00602B24" w:rsidRPr="00980046" w:rsidTr="00602B24">
              <w:tc>
                <w:tcPr>
                  <w:tcW w:w="1432" w:type="dxa"/>
                  <w:vAlign w:val="center"/>
                </w:tcPr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Контейнеры</w:t>
                  </w:r>
                </w:p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(массой брутто 20т)</w:t>
                  </w:r>
                </w:p>
              </w:tc>
              <w:tc>
                <w:tcPr>
                  <w:tcW w:w="1294" w:type="dxa"/>
                  <w:vAlign w:val="center"/>
                </w:tcPr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94 / -</w:t>
                  </w:r>
                </w:p>
              </w:tc>
              <w:tc>
                <w:tcPr>
                  <w:tcW w:w="1421" w:type="dxa"/>
                  <w:vAlign w:val="center"/>
                </w:tcPr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283,28</w:t>
                  </w:r>
                </w:p>
              </w:tc>
              <w:tc>
                <w:tcPr>
                  <w:tcW w:w="1471" w:type="dxa"/>
                  <w:vAlign w:val="center"/>
                </w:tcPr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Платформа</w:t>
                  </w:r>
                </w:p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13-Н455</w:t>
                  </w:r>
                </w:p>
              </w:tc>
              <w:tc>
                <w:tcPr>
                  <w:tcW w:w="1441" w:type="dxa"/>
                  <w:vAlign w:val="center"/>
                </w:tcPr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40</w:t>
                  </w:r>
                </w:p>
              </w:tc>
              <w:tc>
                <w:tcPr>
                  <w:tcW w:w="1863" w:type="dxa"/>
                  <w:vAlign w:val="center"/>
                </w:tcPr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62</w:t>
                  </w:r>
                </w:p>
              </w:tc>
              <w:tc>
                <w:tcPr>
                  <w:tcW w:w="1449" w:type="dxa"/>
                  <w:vAlign w:val="center"/>
                </w:tcPr>
                <w:p w:rsidR="00602B24" w:rsidRPr="00980046" w:rsidRDefault="00602B24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</w:tr>
          </w:tbl>
          <w:p w:rsidR="00602B24" w:rsidRDefault="00602B24" w:rsidP="00602B24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602B24" w:rsidRPr="00602B24" w:rsidRDefault="00602B24" w:rsidP="00602B2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02B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2 - Технические характеристики применяемых ПТМ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457"/>
              <w:gridCol w:w="3458"/>
              <w:gridCol w:w="3456"/>
            </w:tblGrid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Наименование показателя и единицы измерения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Автоконтейнеровоз</w:t>
                  </w:r>
                  <w:proofErr w:type="spellEnd"/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Ричстакер</w:t>
                  </w:r>
                  <w:proofErr w:type="spellEnd"/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Модель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CVS Ferrari "Runner" FCR 6011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Terex TFC 45 LSX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Грузоподъемность, кг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65000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45000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Габаритные размеры, мм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9738×5040×10632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12720×4190×4900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Колесная база, мм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6845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7000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Высота подъема рабочего </w:t>
                  </w:r>
                </w:p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органа, мм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6260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13780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Скорость движения с грузом, м/с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6,9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6,9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Скорость движения без груза, м/с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8,3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8,3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Скорость подъема / опускания </w:t>
                  </w:r>
                  <w:proofErr w:type="spellStart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грузозахвата</w:t>
                  </w:r>
                  <w:proofErr w:type="spellEnd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 с грузом, м/с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0,25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0,17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Скорость подъема / опускания </w:t>
                  </w:r>
                  <w:proofErr w:type="spellStart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грузозахвата</w:t>
                  </w:r>
                  <w:proofErr w:type="spellEnd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 без груза, м/с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0,25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0,19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Мощность, </w:t>
                  </w:r>
                  <w:proofErr w:type="spellStart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л.с</w:t>
                  </w:r>
                  <w:proofErr w:type="spellEnd"/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400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AC3BC8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320</w:t>
                  </w:r>
                </w:p>
              </w:tc>
            </w:tr>
          </w:tbl>
          <w:p w:rsidR="00602B24" w:rsidRDefault="00602B24" w:rsidP="00602B24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C77F82" w:rsidRDefault="00C77F82" w:rsidP="0046379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6379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18</w:t>
            </w:r>
            <w:r w:rsidR="00463796" w:rsidRPr="0046379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="0046379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63796" w:rsidRPr="0046379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Для заданного груза разработать вопросы автоматизации погрузочно-разгрузочных работ и складских операций.</w:t>
            </w:r>
            <w:r w:rsidR="0046379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Необходимо: </w:t>
            </w:r>
            <w:r w:rsidR="00463796" w:rsidRPr="0046379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описать схему автомат</w:t>
            </w:r>
            <w:r w:rsidR="0046379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изации; разработать технологию работы; </w:t>
            </w:r>
            <w:r w:rsidR="00463796" w:rsidRPr="0046379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дать характеристику применяемым техническим средствам.</w:t>
            </w:r>
          </w:p>
          <w:p w:rsidR="00602B24" w:rsidRPr="00602B24" w:rsidRDefault="00602B24" w:rsidP="00C77F82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F4BD0" w:rsidRPr="00C1618E" w:rsidTr="00F62AC9">
        <w:tc>
          <w:tcPr>
            <w:tcW w:w="3018" w:type="dxa"/>
          </w:tcPr>
          <w:p w:rsidR="00AF4BD0" w:rsidRPr="00AF4BD0" w:rsidRDefault="0016428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287">
              <w:rPr>
                <w:rFonts w:ascii="Times New Roman" w:hAnsi="Times New Roman"/>
                <w:sz w:val="24"/>
                <w:szCs w:val="24"/>
              </w:rPr>
              <w:t>ПК-4.3: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7579" w:type="dxa"/>
          </w:tcPr>
          <w:p w:rsidR="00AF4BD0" w:rsidRPr="00AF4BD0" w:rsidRDefault="00164287" w:rsidP="00F62AC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6428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владеет: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методами технико-экономического обоснования при принятии решения о развитии производственно- хозяйственной деятельности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</w:tr>
      <w:tr w:rsidR="00BA7064" w:rsidRPr="00DB4F65" w:rsidTr="00F62AC9">
        <w:trPr>
          <w:trHeight w:val="742"/>
        </w:trPr>
        <w:tc>
          <w:tcPr>
            <w:tcW w:w="10597" w:type="dxa"/>
            <w:gridSpan w:val="2"/>
          </w:tcPr>
          <w:p w:rsidR="00F71B9A" w:rsidRDefault="00F71B9A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1B9A" w:rsidRDefault="00F71B9A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1B9A" w:rsidRDefault="00F71B9A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1B9A" w:rsidRDefault="00F71B9A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1B9A" w:rsidRDefault="00F71B9A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1B9A" w:rsidRDefault="00F71B9A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1B9A" w:rsidRDefault="00F71B9A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C310B" w:rsidRPr="00C77F82" w:rsidRDefault="00C77F82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7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19. </w:t>
            </w:r>
            <w:r w:rsidRPr="00C77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Произвести </w:t>
            </w:r>
            <w:r w:rsidRPr="00C77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технико-экономическое сравнение вариантов транспортно-грузовых комплексов для заданных грузов.</w:t>
            </w:r>
          </w:p>
          <w:p w:rsidR="00C77F82" w:rsidRDefault="00C77F82" w:rsidP="00C77F82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:rsidR="00C77F82" w:rsidRPr="00980046" w:rsidRDefault="00C77F82" w:rsidP="00C77F8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</w:pPr>
            <w:r w:rsidRPr="00980046"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Таблица 1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– Суточные </w:t>
            </w:r>
            <w:proofErr w:type="spellStart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грузо</w:t>
            </w:r>
            <w:proofErr w:type="spellEnd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- и вагонопотоки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32"/>
              <w:gridCol w:w="1294"/>
              <w:gridCol w:w="1421"/>
              <w:gridCol w:w="1471"/>
              <w:gridCol w:w="1441"/>
              <w:gridCol w:w="1863"/>
              <w:gridCol w:w="1449"/>
            </w:tblGrid>
            <w:tr w:rsidR="00C77F82" w:rsidRPr="00980046" w:rsidTr="007770B4">
              <w:tc>
                <w:tcPr>
                  <w:tcW w:w="1488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Род груза</w:t>
                  </w:r>
                </w:p>
              </w:tc>
              <w:tc>
                <w:tcPr>
                  <w:tcW w:w="1488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Приб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. /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отпр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</w:t>
                  </w:r>
                </w:p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тыс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Суточный грузопоток,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Тип подвижного состава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Техническая норма загрузки,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Грузоподъемность,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Суточный вагонопоток, ед</w:t>
                  </w:r>
                  <w:r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  <w:tr w:rsidR="00C77F82" w:rsidRPr="00980046" w:rsidTr="007770B4">
              <w:tc>
                <w:tcPr>
                  <w:tcW w:w="1488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ТШГ</w:t>
                  </w:r>
                </w:p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(мешки с цементом)</w:t>
                  </w:r>
                </w:p>
              </w:tc>
              <w:tc>
                <w:tcPr>
                  <w:tcW w:w="1488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138 / -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415,89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Крытый ваг.</w:t>
                  </w:r>
                </w:p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11-260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65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68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</w:tr>
            <w:tr w:rsidR="00C77F82" w:rsidRPr="00980046" w:rsidTr="007770B4">
              <w:tc>
                <w:tcPr>
                  <w:tcW w:w="1488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Контейнеры</w:t>
                  </w:r>
                </w:p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(массой брутто 20т)</w:t>
                  </w:r>
                </w:p>
              </w:tc>
              <w:tc>
                <w:tcPr>
                  <w:tcW w:w="1488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94 / -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283,28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Платформа</w:t>
                  </w:r>
                </w:p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13-Н455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40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62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</w:tr>
            <w:tr w:rsidR="00C77F82" w:rsidRPr="00980046" w:rsidTr="007770B4">
              <w:tc>
                <w:tcPr>
                  <w:tcW w:w="1488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Сыпучий груз </w:t>
                  </w:r>
                </w:p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(щебень)</w:t>
                  </w:r>
                </w:p>
              </w:tc>
              <w:tc>
                <w:tcPr>
                  <w:tcW w:w="1488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- / 164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539,17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Думпкар</w:t>
                  </w:r>
                </w:p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31-638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54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C77F82" w:rsidRPr="00980046" w:rsidTr="007770B4">
              <w:tc>
                <w:tcPr>
                  <w:tcW w:w="1488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Легковые автомобили (ВАЗ 2101)</w:t>
                  </w:r>
                </w:p>
              </w:tc>
              <w:tc>
                <w:tcPr>
                  <w:tcW w:w="1488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- / 182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548,49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Двухъярусная платформа</w:t>
                  </w:r>
                </w:p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13-479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16,235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34</w:t>
                  </w:r>
                </w:p>
              </w:tc>
            </w:tr>
          </w:tbl>
          <w:p w:rsidR="00C77F82" w:rsidRPr="00F207CC" w:rsidRDefault="00C77F82" w:rsidP="00C77F82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C77F82" w:rsidRPr="00C8460C" w:rsidRDefault="00C77F82" w:rsidP="00C77F82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8460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Таблица 2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C8460C"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Сочетания элементов ТГК для заданных грузов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050"/>
              <w:gridCol w:w="1967"/>
              <w:gridCol w:w="2118"/>
              <w:gridCol w:w="2118"/>
              <w:gridCol w:w="2118"/>
            </w:tblGrid>
            <w:tr w:rsidR="00C77F82" w:rsidRPr="00C8460C" w:rsidTr="007770B4">
              <w:tc>
                <w:tcPr>
                  <w:tcW w:w="2059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  <w:t>Участок выгрузки</w:t>
                  </w:r>
                </w:p>
              </w:tc>
              <w:tc>
                <w:tcPr>
                  <w:tcW w:w="4116" w:type="dxa"/>
                  <w:gridSpan w:val="2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  <w:t>Участок хранения</w:t>
                  </w:r>
                </w:p>
              </w:tc>
              <w:tc>
                <w:tcPr>
                  <w:tcW w:w="4246" w:type="dxa"/>
                  <w:gridSpan w:val="2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  <w:t>Участок выдачи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Способ выгрузки и тип приемного </w:t>
                  </w:r>
                </w:p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устройства</w:t>
                  </w: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Способ</w:t>
                  </w:r>
                </w:p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хранения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Средство</w:t>
                  </w:r>
                </w:p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складирования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На автотранспорт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На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жд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транспорт</w:t>
                  </w:r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Крытый вагон (ТШГ)</w:t>
                  </w:r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Механизированный способ погрузки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Конвейер телескопический КТ-40</w:t>
                  </w: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Конвейер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Конвейер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Конвейер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Вилочный погрузчик</w:t>
                  </w: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Электро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/ автопогрузчик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Электро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/ автопогрузчик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Электро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/ автопогрузчик</w:t>
                  </w:r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Платформа (контейнеры)</w:t>
                  </w:r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Механизированный способ погрузки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Merge w:val="restart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Спредер</w:t>
                  </w: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Автоконтейнеровоз</w:t>
                  </w:r>
                  <w:proofErr w:type="spellEnd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 козловой</w:t>
                  </w: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кр</w:t>
                  </w:r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ан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Автоконтейнеровоз</w:t>
                  </w:r>
                  <w:proofErr w:type="spellEnd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 козловой</w:t>
                  </w: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кр</w:t>
                  </w:r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ан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Автоконтейнеровоз</w:t>
                  </w:r>
                  <w:proofErr w:type="spellEnd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 козловой</w:t>
                  </w: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кр</w:t>
                  </w:r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ан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Merge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Ричстакер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, козл.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кр</w:t>
                  </w:r>
                  <w:proofErr w:type="spellEnd"/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Ричстакер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козл.кр</w:t>
                  </w:r>
                  <w:proofErr w:type="spellEnd"/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Ричстакер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козл.кр</w:t>
                  </w:r>
                  <w:proofErr w:type="spellEnd"/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Думпкар (щебень)</w:t>
                  </w:r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Самотеком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Повышенный путь</w:t>
                  </w: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Тракторный </w:t>
                  </w:r>
                </w:p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Тракторный</w:t>
                  </w:r>
                </w:p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Тракторный</w:t>
                  </w:r>
                </w:p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Погрузчик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Приемная траншея</w:t>
                  </w: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Грейферный кран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Грейферный кран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Экскаватор</w:t>
                  </w:r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Двухъярусная платформа (легковые автомобили)</w:t>
                  </w:r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Своим ходом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AC3BC8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Своим ходом</w:t>
                  </w:r>
                </w:p>
              </w:tc>
            </w:tr>
          </w:tbl>
          <w:p w:rsidR="00C77F82" w:rsidRDefault="00C77F82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7F82" w:rsidRDefault="00C77F82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7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20. </w:t>
            </w:r>
            <w:r w:rsidRPr="00C77F82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Разработать</w:t>
            </w:r>
            <w:r w:rsidRPr="00C77F82">
              <w:rPr>
                <w:b/>
              </w:rPr>
              <w:t xml:space="preserve"> </w:t>
            </w:r>
            <w:r w:rsidRPr="00C77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суточный график работы средств механизации погрузочно-разгрузочных работ для варианта, который признан оптимальным после проведения технико-экономических расчетов.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исходными данными при построении графика являются: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- выбранное время подачи вагонов к грузовым фронтам (желательно осуществлять подачу к началу смены и в обеденный перерыв);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продолжительность работы автотранспорта по завозу-вывозу грузов со станции (по заданию – как правило, в дневное время);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подъемно-транспортных машин и их часовая производительность;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- число смен работы грузового пункта;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- объем перегрузки по «прямому» варианту (вагон – автомашина – вагон).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графика каждой ПТМ присваивается горизонтальная строка и порядковый номер.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Время на погрузку-выгрузку вагона, автомашины или группы вагонов (подачи) определяется, исходя из часовой производительности ПТМ и технической нормы загрузки подвижного состава.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ПТМ могут одновременно работать как на одной, так и на разных операциях. В последней строке приводится суммарное время работы каждой машины.</w:t>
            </w:r>
          </w:p>
          <w:p w:rsidR="00C77F82" w:rsidRDefault="00C77F82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данные:</w:t>
            </w:r>
          </w:p>
          <w:p w:rsidR="00810711" w:rsidRPr="004A6DC4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на станцию прибывают универсальные крупнотоннажные контейнеры. Суточный грузооборот по прибытии </w:t>
            </w:r>
            <w:proofErr w:type="spellStart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Qсут</w:t>
            </w:r>
            <w:proofErr w:type="spellEnd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270 контейнеров, в том числе по «прямому» варианту перегружается 30 % от общего объема;</w:t>
            </w:r>
          </w:p>
          <w:p w:rsidR="00810711" w:rsidRPr="004A6DC4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выгрузка осуществляется козловыми кранами грузоподъемностью 32 т в количестве </w:t>
            </w:r>
            <w:proofErr w:type="spellStart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Zp</w:t>
            </w:r>
            <w:proofErr w:type="spellEnd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2;</w:t>
            </w:r>
          </w:p>
          <w:p w:rsidR="00810711" w:rsidRPr="004A6DC4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часовая производительность одной погрузочно-разгрузочной машины составляет   = 36 </w:t>
            </w:r>
            <w:proofErr w:type="spellStart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</w:t>
            </w:r>
            <w:proofErr w:type="spellEnd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./ч;</w:t>
            </w:r>
          </w:p>
          <w:p w:rsidR="00810711" w:rsidRPr="004A6DC4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4) число подач   = 4;</w:t>
            </w:r>
          </w:p>
          <w:p w:rsidR="00C77F82" w:rsidRPr="004A6DC4" w:rsidRDefault="00810711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5) автотранспорт работает с 8 до 19 часов.</w:t>
            </w:r>
          </w:p>
          <w:p w:rsidR="00C77F82" w:rsidRPr="00F62AC9" w:rsidRDefault="00C77F82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AF4BD0" w:rsidRPr="009E1016" w:rsidRDefault="00AF4BD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6459F1" w:rsidRDefault="00DB4F6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="005A5D95" w:rsidRPr="00DB4F6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Перечень вопросов для подготовки </w:t>
      </w:r>
      <w:r w:rsidR="00544B2D" w:rsidRPr="00DB4F6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DB4F6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:rsidR="002B028D" w:rsidRPr="00DB4F65" w:rsidRDefault="002B028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и классификация транспортно-грузовых систем.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Системный подход к организации перевозок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Логистический подход к организации перевозок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принципы логистики, которыми следует руководствоваться при создании транспортно-грузовых систем.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Назначение, классификация и область применения грузоподъёмных машин.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грузоподъёмных кранов по конструкции и по виду грузозахватного органа.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Мостовые и козловые краны.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Краны-штабелёры.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Стреловые краны.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Башенные и портальные краны.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Назначение и классификация погрузочно-разгрузочных машин.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Напольные безрельсовые погрузчики и штабелеры.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Самоходные ковшовые погрузчики.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Самоходные погрузчики непрерывного действия.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proofErr w:type="spellStart"/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Вагоноразгрузочные</w:t>
      </w:r>
      <w:proofErr w:type="spellEnd"/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 xml:space="preserve"> машины и устройства.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Назначение, область применения и классификация транспортирующих машин.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Конвейерные системы.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Установки пневматического транспорта.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Установки гидравлического транспорта.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производительности погрузочно-разгрузочных машин и установок циклического действия (пролётные краны, вилочный погрузчик).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производительности погрузочно-разгрузочных машин и установок циклического действия (ковшовый погрузчик, стреловой кран).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производительности погрузочно-разгрузочных машин и установок непрерывного действия.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производительности конвейерных систем.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складского комплекса, основные функции складов.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Общая характеристика текущей терминально-складской работы на местах общего пользования.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Трансформация бизнес-модели холдинга «РЖД» в транспортно-логистическую компанию.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Целевая структура терминально-логистических центров на территории РФ.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Контейнерные пункты и терминалы.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геометрических размеров ТГК.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Расчёт погрузочно-разгрузочных фронтов.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Требования пожарной безопасности, охраны труда и окружающей среды при проектировании ТГК.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Показатели эффективности организации ПРТС работ.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Сравнение конкурирующих и выбор рационального варианта ТГК.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показателей, используемых для сравнения инвестиционных проектов.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и определение эксплуатационных расходов ТГК.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36.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и определение капитальных затрат на строительство склада.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Организационные формы выполнения погрузочно-разгрузочных работ.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Функции производственной деятельности МЧ.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Транспортная характеристика тарно-штучных и штучных грузов. Способы транспортирования и хранения тарно-штучных и штучных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Технология и технические средства пакетных перевозок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Оборудование складов тарно-штучных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Особенности переработки длинномерных и тяжеловесных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Характеристика контейнеров.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Организация контейнерных перевозок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Оборудование контейнерных терминалов.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Варианты транспортно-грузовых комплексов для контейнеров.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Транспортная характеристика насыпных и навалочных грузов закрытого хранения.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и характеристика закрытых складов насыпных и навалочных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Устройство и оборудование закрытых складов насыпных и навалочных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Транспортная характеристика навалочных и насыпных грузов открытого хранения.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Особенности перевозки и разгрузки смерзающихся насыпных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Варианты транспортно-грузовых комплексов для насыпных и навалочных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Транспортная характеристика скоропортящихся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Условия транспортирования и хранения скоропортящихся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Транспортная характеристика жидких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Условия транспортирования и хранения жидких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Размещение и устройство нефтяных терминалов.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Оборудование и технология работы складов жидких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Охрана труда при погрузочно-разгрузочных работах.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60.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Общее устройство морских и речных судов и портов. Оборудование и технология работы морских терминалов.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61.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Перегрузочные устройства пограничных станций.</w:t>
      </w:r>
    </w:p>
    <w:p w:rsidR="002B028D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62.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Техническое обслуживание и ремонт подъемно-транспортных машин.</w:t>
      </w:r>
    </w:p>
    <w:p w:rsidR="00185636" w:rsidRDefault="00185636" w:rsidP="002B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:rsidR="008C45CC" w:rsidRPr="008C45CC" w:rsidRDefault="008C45CC" w:rsidP="002B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5C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Курсовая работа на тему </w:t>
      </w:r>
      <w:r w:rsidRPr="008C45CC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281152" w:rsidRPr="0028115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Разработка транспортно-грузовых комплексов для переработки различных грузов</w:t>
      </w:r>
      <w:r w:rsidRPr="008C45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</w:t>
      </w:r>
    </w:p>
    <w:p w:rsidR="008C45CC" w:rsidRDefault="008C45CC" w:rsidP="002B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F757F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курсовой работе на тему «Разработка транспортно-грузовых комплексов для переработки различных грузов» обучающиеся должны выбрать тип подвижного состава для перевозки заданных грузов; определить объёмы </w:t>
      </w:r>
      <w:proofErr w:type="spellStart"/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грузо</w:t>
      </w:r>
      <w:proofErr w:type="spellEnd"/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- и вагонопотоков; рассчитать число подъёмно-транспортных машин; выбрать наиболее рациональный вариант транспортно-грузового комплекса для одного из заданных грузов на основе технико-экономического обоснования; рассмотреть вопросы, связанные с автоматизацией погрузочно-разгрузочных работ и складских операций, а также основные положения техники безопасности при их выполнении.</w:t>
      </w:r>
    </w:p>
    <w:p w:rsidR="00AF757F" w:rsidRPr="00AF757F" w:rsidRDefault="00AF757F" w:rsidP="00AF757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AF757F">
        <w:rPr>
          <w:rFonts w:ascii="Times New Roman" w:hAnsi="Times New Roman"/>
          <w:i/>
          <w:sz w:val="24"/>
          <w:szCs w:val="24"/>
          <w:shd w:val="clear" w:color="auto" w:fill="FFFFFF"/>
        </w:rPr>
        <w:t>Задание на курсовую работу:</w:t>
      </w:r>
    </w:p>
    <w:p w:rsidR="00AF757F" w:rsidRPr="00AF757F" w:rsidRDefault="00AF757F" w:rsidP="00AF757F">
      <w:pPr>
        <w:shd w:val="clear" w:color="auto" w:fill="FFFFFF"/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AF757F" w:rsidRPr="00AF757F" w:rsidRDefault="00AF757F" w:rsidP="00AF757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>Исходные данные:</w:t>
      </w:r>
    </w:p>
    <w:p w:rsidR="00AF757F" w:rsidRPr="00AF757F" w:rsidRDefault="00AF757F" w:rsidP="00AF757F">
      <w:pPr>
        <w:numPr>
          <w:ilvl w:val="0"/>
          <w:numId w:val="45"/>
        </w:numPr>
        <w:spacing w:after="0" w:line="24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>В течение года на станцию прибывает и со станции отправляется следующее количество грузов</w:t>
      </w:r>
    </w:p>
    <w:p w:rsidR="00AF757F" w:rsidRPr="00AF757F" w:rsidRDefault="00AF757F" w:rsidP="00AF757F">
      <w:pPr>
        <w:spacing w:after="0" w:line="240" w:lineRule="auto"/>
        <w:ind w:left="213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960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3425"/>
        <w:gridCol w:w="1901"/>
        <w:gridCol w:w="1757"/>
        <w:gridCol w:w="1907"/>
      </w:tblGrid>
      <w:tr w:rsidR="00AF757F" w:rsidRPr="00AF757F" w:rsidTr="004146C0">
        <w:trPr>
          <w:trHeight w:val="53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груза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Годовой грузооборот, </w:t>
            </w:r>
          </w:p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тыс. т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Место погрузки-выгрузки</w:t>
            </w:r>
          </w:p>
        </w:tc>
      </w:tr>
      <w:tr w:rsidR="00AF757F" w:rsidRPr="00AF757F" w:rsidTr="004146C0">
        <w:trPr>
          <w:trHeight w:val="346"/>
        </w:trPr>
        <w:tc>
          <w:tcPr>
            <w:tcW w:w="0" w:type="auto"/>
            <w:vMerge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прибытие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отправление</w:t>
            </w:r>
          </w:p>
        </w:tc>
        <w:tc>
          <w:tcPr>
            <w:tcW w:w="1907" w:type="dxa"/>
            <w:vMerge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F757F" w:rsidRPr="00AF757F" w:rsidTr="00AF757F"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Тарно-штучные грузы: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F757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бумага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Грузовой двор</w:t>
            </w:r>
          </w:p>
        </w:tc>
      </w:tr>
      <w:tr w:rsidR="00AF757F" w:rsidRPr="00AF757F" w:rsidTr="00AF757F">
        <w:trPr>
          <w:trHeight w:val="438"/>
        </w:trPr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Контейнеры массой брутто: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Контейнерная площадка</w:t>
            </w:r>
          </w:p>
        </w:tc>
      </w:tr>
      <w:tr w:rsidR="00AF757F" w:rsidRPr="00AF757F" w:rsidTr="00AF757F"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Навалочный (сыпучий) груз: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F757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щебень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670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Путь необщего пользования</w:t>
            </w:r>
          </w:p>
        </w:tc>
      </w:tr>
      <w:tr w:rsidR="00AF757F" w:rsidRPr="00AF757F" w:rsidTr="00AF757F"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Наливной груз: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F757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мазут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990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Путь необщего пользования</w:t>
            </w:r>
          </w:p>
        </w:tc>
      </w:tr>
      <w:tr w:rsidR="00AF757F" w:rsidRPr="00AF757F" w:rsidTr="00AF757F"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7" w:type="dxa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F757F" w:rsidRPr="00AF757F" w:rsidRDefault="00AF757F" w:rsidP="00AF757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F757F" w:rsidRPr="00AF757F" w:rsidRDefault="00AF757F" w:rsidP="00AF757F">
      <w:pPr>
        <w:numPr>
          <w:ilvl w:val="0"/>
          <w:numId w:val="44"/>
        </w:numPr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>Тип транспортных средств принять с учетом существующих парков.</w:t>
      </w:r>
    </w:p>
    <w:p w:rsidR="00AF757F" w:rsidRPr="00AF757F" w:rsidRDefault="00AF757F" w:rsidP="00AF757F">
      <w:pPr>
        <w:numPr>
          <w:ilvl w:val="0"/>
          <w:numId w:val="44"/>
        </w:numPr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>Загрузка вагонов и автомобилей грузом устанавливается в зависимости от характера заданного груза, вместимости и грузоподъёмности выбранных транспортных средств.</w:t>
      </w:r>
    </w:p>
    <w:p w:rsidR="00AF757F" w:rsidRPr="00AF757F" w:rsidRDefault="00AF757F" w:rsidP="00AF757F">
      <w:pPr>
        <w:numPr>
          <w:ilvl w:val="0"/>
          <w:numId w:val="44"/>
        </w:numPr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>Тарно-штучные грузы (мешки, ящики, тюки и т.п.) перевозятся в транспортных пакетах на поддонах и без поддонов.</w:t>
      </w:r>
    </w:p>
    <w:p w:rsidR="00AF757F" w:rsidRPr="00AF757F" w:rsidRDefault="00AF757F" w:rsidP="00AF757F">
      <w:pPr>
        <w:numPr>
          <w:ilvl w:val="0"/>
          <w:numId w:val="44"/>
        </w:numPr>
        <w:shd w:val="clear" w:color="auto" w:fill="FFFFFF"/>
        <w:tabs>
          <w:tab w:val="left" w:pos="720"/>
        </w:tabs>
        <w:suppressAutoHyphens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Выбор более эффективного варианта комплексной механизации и автоматизации погрузочно-разгрузочных работ при переработке груза № 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3</w:t>
      </w: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произвести на основании сравнения показателей технико-экономических расчетов по двум вариантам.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Задание на выполнение курсовой работы дает общее направление разработки предложенной темы и может быть дополнено или скорректировано преподавателем.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Курсовая работа должна представлять собой четко и кратко изложенное решение в форме описаний, пояснений, расчетных формул, таблиц и рисунков. </w:t>
      </w:r>
    </w:p>
    <w:p w:rsidR="00AC6B6D" w:rsidRDefault="00AC6B6D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6B6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Содержание курсовой работы</w:t>
      </w: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Введение.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1 Выбор типа подвижного состава для перевозки заданных грузов.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 Определение объёмов работы транспортно-грузового комплекса.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2.1 Расчет суточного грузопотока.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2.2 Расчет суточного вагонопотока.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 Разработка вариантов транспортно-грузовых комплексов.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3.1 Выбор схемы транспортно-грузового комплекса.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3.2 Технология выполнения погрузочно-разгрузочных работ.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 Определение основных параметров складских сооружений.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4.1 Выбор типа склада.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4.2 Определение площади и геометрических размеров транспортно-грузового комплекса.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 Определение потребного парка подъёмно-транспортных машин.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 Технико-экономическое сравнение вариантов транспортно-грузовых комплексов.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6.1 Общий порядок технико-экономического сравнения.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6.2 Определение капитальных вложений по вариантам.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6.3 Расчёт эксплуатационных расходов по вариантам.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6.4 Выбор наилучшего варианта.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7 Суточный график работы средств механизации погрузочно-разгрузочных работ.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 Техническое обслуживание и ремонт подъёмно-транспортных машин.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9 Автоматизация погрузочно-разгрузочных работ и складских операций.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10 Основные положения техники безопасности и охраны труда при выполнении погрузочно-разгрузочных работ.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Заключение.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Список использованных источников.</w:t>
      </w:r>
    </w:p>
    <w:p w:rsidR="00AC6B6D" w:rsidRDefault="00AC6B6D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6B6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Содержание графической части</w:t>
      </w: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графической части должны быть приведены: 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– общий вид подвижного состава, используемого для транспортировки грузов с указанием основных параметров;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– схемы транспортно-грузовых комплексов для всех заданных грузов;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– суточный график работы средств механизации;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– годовой график технического обслуживания и ремонта подъёмно-транспортных машин;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– схема автоматизации погрузочно-разгрузочных работ или складских операций для одного из заданных грузов.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Оформление пояснительной записки и графической части производится в соответствии с требованиями, предъявляемыми на кафедре.</w:t>
      </w:r>
    </w:p>
    <w:p w:rsidR="008C45CC" w:rsidRPr="002B028D" w:rsidRDefault="00281152" w:rsidP="002811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При выполнении курсовой работы, обучающийся должен, кроме рекомендуемой учебной литературы, ознакомится со специальными научно-техническими изданиями и современной периодической литературой на заданную тему.</w:t>
      </w:r>
    </w:p>
    <w:p w:rsidR="009E1016" w:rsidRDefault="009E1016" w:rsidP="002B028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C45CC" w:rsidRDefault="008C45C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C45CC" w:rsidRPr="008C45CC" w:rsidRDefault="008C45CC" w:rsidP="008C45CC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C45CC">
        <w:rPr>
          <w:rFonts w:ascii="Times New Roman" w:hAnsi="Times New Roman" w:cs="Times New Roman"/>
          <w:b/>
          <w:sz w:val="24"/>
          <w:szCs w:val="24"/>
        </w:rPr>
        <w:t xml:space="preserve">Критерии </w:t>
      </w:r>
      <w:r>
        <w:rPr>
          <w:rFonts w:ascii="Times New Roman" w:hAnsi="Times New Roman" w:cs="Times New Roman"/>
          <w:b/>
          <w:sz w:val="24"/>
          <w:szCs w:val="24"/>
        </w:rPr>
        <w:t>формирования оценок по результатам выполнения курсовой работы</w:t>
      </w:r>
    </w:p>
    <w:p w:rsidR="008C45CC" w:rsidRPr="008C45CC" w:rsidRDefault="008C45CC" w:rsidP="008C45CC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45CC" w:rsidRPr="008C45CC" w:rsidRDefault="008C45CC" w:rsidP="008C45CC">
      <w:pPr>
        <w:shd w:val="clear" w:color="auto" w:fill="FFFFFF"/>
        <w:tabs>
          <w:tab w:val="left" w:pos="72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45CC">
        <w:rPr>
          <w:rFonts w:ascii="Times New Roman" w:hAnsi="Times New Roman" w:cs="Times New Roman"/>
          <w:b/>
          <w:bCs/>
          <w:sz w:val="24"/>
          <w:szCs w:val="24"/>
        </w:rPr>
        <w:t>«Отлично»</w:t>
      </w:r>
      <w:r w:rsidRPr="008C45CC">
        <w:rPr>
          <w:rFonts w:ascii="Times New Roman" w:hAnsi="Times New Roman" w:cs="Times New Roman"/>
          <w:bCs/>
          <w:sz w:val="24"/>
          <w:szCs w:val="24"/>
        </w:rPr>
        <w:t xml:space="preserve"> (5 баллов) – получают обучающиеся, оформившие курсовую работу в соответствии с предъявляемыми требованиями, в которой выполнены все необходимые описания, расчёты, графическая часть, сделаны обобщающие выводы и предложены рекомендации в соответствии с тематикой курсовой работы, а также грамотно и исчерпывающе ответившие на все встречные вопросы преподавателя. </w:t>
      </w:r>
    </w:p>
    <w:p w:rsidR="008C45CC" w:rsidRPr="008C45CC" w:rsidRDefault="008C45CC" w:rsidP="008C45CC">
      <w:pPr>
        <w:shd w:val="clear" w:color="auto" w:fill="FFFFFF"/>
        <w:tabs>
          <w:tab w:val="left" w:pos="72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45CC">
        <w:rPr>
          <w:rFonts w:ascii="Times New Roman" w:hAnsi="Times New Roman" w:cs="Times New Roman"/>
          <w:b/>
          <w:bCs/>
          <w:sz w:val="24"/>
          <w:szCs w:val="24"/>
        </w:rPr>
        <w:t xml:space="preserve">«Хорошо» </w:t>
      </w:r>
      <w:r w:rsidRPr="008C45CC">
        <w:rPr>
          <w:rFonts w:ascii="Times New Roman" w:hAnsi="Times New Roman" w:cs="Times New Roman"/>
          <w:bCs/>
          <w:sz w:val="24"/>
          <w:szCs w:val="24"/>
        </w:rPr>
        <w:t>(4 балла) – получают обучающиеся, оформившие курсовую работу в соответствии с предъявляемыми требованиями, в которой выполнены все необходимые описания, расчёты, графическая часть, сделаны обобщающие выводы и предложены рекомендации в соответствии с тематикой курсовой работы. При этом при ответах на вопросы преподавателя обучающийся допустил не более двух ошибок.</w:t>
      </w:r>
    </w:p>
    <w:p w:rsidR="008C45CC" w:rsidRPr="008C45CC" w:rsidRDefault="008C45CC" w:rsidP="008C45CC">
      <w:pPr>
        <w:shd w:val="clear" w:color="auto" w:fill="FFFFFF"/>
        <w:tabs>
          <w:tab w:val="left" w:pos="72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45CC"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«Удовлетворительно» </w:t>
      </w:r>
      <w:r w:rsidRPr="008C45CC">
        <w:rPr>
          <w:rFonts w:ascii="Times New Roman" w:hAnsi="Times New Roman" w:cs="Times New Roman"/>
          <w:bCs/>
          <w:sz w:val="24"/>
          <w:szCs w:val="24"/>
        </w:rPr>
        <w:t>(3 балла) – получают обучающиеся, оформившие курсовую работу в соответствии с предъявляемыми требованиями, в которой выполнены все необходимые описания, расчёты, графическая часть, сделаны обобщающие выводы и предложены рекомендации в соответствии с тематикой курсовой работы. При этом при ответах на вопросы преподавателя обучающийся допустил более трёх ошибок.</w:t>
      </w:r>
    </w:p>
    <w:p w:rsidR="008C45CC" w:rsidRPr="008C45CC" w:rsidRDefault="008C45CC" w:rsidP="008C45CC">
      <w:pPr>
        <w:shd w:val="clear" w:color="auto" w:fill="FFFFFF"/>
        <w:tabs>
          <w:tab w:val="left" w:pos="72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45CC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 w:rsidRPr="008C45CC">
        <w:rPr>
          <w:rFonts w:ascii="Times New Roman" w:hAnsi="Times New Roman" w:cs="Times New Roman"/>
          <w:bCs/>
          <w:sz w:val="24"/>
          <w:szCs w:val="24"/>
        </w:rPr>
        <w:t xml:space="preserve"> (0 баллов) – ставится за курсовую работу, если число ошибок и недочетов превысило удовлетворительный уровень компетенции.</w:t>
      </w:r>
    </w:p>
    <w:p w:rsidR="008C45CC" w:rsidRDefault="008C45CC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92B86" w:rsidRDefault="00392B86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Критер</w:t>
      </w:r>
      <w:r w:rsidR="00281152">
        <w:rPr>
          <w:rFonts w:ascii="Times New Roman" w:hAnsi="Times New Roman"/>
          <w:b/>
          <w:color w:val="000000"/>
          <w:sz w:val="24"/>
          <w:szCs w:val="24"/>
        </w:rPr>
        <w:t>ии формирования оценок по экзамену</w:t>
      </w: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392B86" w:rsidRPr="009E1016" w:rsidRDefault="00392B86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81152" w:rsidRPr="00281152" w:rsidRDefault="00281152" w:rsidP="00281152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  <w:r w:rsidRPr="00281152">
        <w:rPr>
          <w:rFonts w:ascii="Times New Roman" w:hAnsi="Times New Roman" w:cs="Times New Roman"/>
          <w:b/>
          <w:bCs/>
        </w:rPr>
        <w:t>«Отлично»</w:t>
      </w:r>
      <w:r w:rsidRPr="00281152">
        <w:rPr>
          <w:rFonts w:ascii="Times New Roman" w:hAnsi="Times New Roman" w:cs="Times New Roman"/>
          <w:bCs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:rsidR="00281152" w:rsidRPr="00281152" w:rsidRDefault="00281152" w:rsidP="00281152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  <w:r w:rsidRPr="00281152">
        <w:rPr>
          <w:rFonts w:ascii="Times New Roman" w:hAnsi="Times New Roman" w:cs="Times New Roman"/>
          <w:b/>
          <w:bCs/>
        </w:rPr>
        <w:t>«Хорошо»</w:t>
      </w:r>
      <w:r w:rsidRPr="00281152">
        <w:rPr>
          <w:rFonts w:ascii="Times New Roman" w:hAnsi="Times New Roman" w:cs="Times New Roman"/>
          <w:bCs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</w:t>
      </w:r>
    </w:p>
    <w:p w:rsidR="00281152" w:rsidRPr="00281152" w:rsidRDefault="00281152" w:rsidP="00281152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  <w:r w:rsidRPr="00281152">
        <w:rPr>
          <w:rFonts w:ascii="Times New Roman" w:hAnsi="Times New Roman" w:cs="Times New Roman"/>
          <w:b/>
          <w:bCs/>
        </w:rPr>
        <w:t>«Удовлетворительно»</w:t>
      </w:r>
      <w:r w:rsidRPr="00281152">
        <w:rPr>
          <w:rFonts w:ascii="Times New Roman" w:hAnsi="Times New Roman" w:cs="Times New Roman"/>
          <w:bCs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:rsidR="00281152" w:rsidRPr="00281152" w:rsidRDefault="00281152" w:rsidP="00281152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281152">
        <w:rPr>
          <w:rFonts w:ascii="Times New Roman" w:hAnsi="Times New Roman" w:cs="Times New Roman"/>
          <w:b/>
          <w:bCs/>
        </w:rPr>
        <w:t>«Неудовлетворительно»</w:t>
      </w:r>
      <w:r w:rsidRPr="00281152">
        <w:rPr>
          <w:rFonts w:ascii="Times New Roman" w:hAnsi="Times New Roman" w:cs="Times New Roman"/>
          <w:bCs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45CC" w:rsidRDefault="008C45C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2DC" w:rsidRDefault="00DC12DC" w:rsidP="00EE3C25">
      <w:pPr>
        <w:spacing w:after="0" w:line="240" w:lineRule="auto"/>
      </w:pPr>
      <w:r>
        <w:separator/>
      </w:r>
    </w:p>
  </w:endnote>
  <w:endnote w:type="continuationSeparator" w:id="0">
    <w:p w:rsidR="00DC12DC" w:rsidRDefault="00DC12DC" w:rsidP="00EE3C25">
      <w:pPr>
        <w:spacing w:after="0" w:line="240" w:lineRule="auto"/>
      </w:pPr>
      <w:r>
        <w:continuationSeparator/>
      </w:r>
    </w:p>
  </w:endnote>
  <w:endnote w:type="continuationNotice" w:id="1">
    <w:p w:rsidR="00DC12DC" w:rsidRDefault="00DC12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2DC" w:rsidRDefault="00DC12DC" w:rsidP="00EE3C25">
      <w:pPr>
        <w:spacing w:after="0" w:line="240" w:lineRule="auto"/>
      </w:pPr>
      <w:r>
        <w:separator/>
      </w:r>
    </w:p>
  </w:footnote>
  <w:footnote w:type="continuationSeparator" w:id="0">
    <w:p w:rsidR="00DC12DC" w:rsidRDefault="00DC12DC" w:rsidP="00EE3C25">
      <w:pPr>
        <w:spacing w:after="0" w:line="240" w:lineRule="auto"/>
      </w:pPr>
      <w:r>
        <w:continuationSeparator/>
      </w:r>
    </w:p>
  </w:footnote>
  <w:footnote w:type="continuationNotice" w:id="1">
    <w:p w:rsidR="00DC12DC" w:rsidRDefault="00DC12DC">
      <w:pPr>
        <w:spacing w:after="0" w:line="240" w:lineRule="auto"/>
      </w:pPr>
    </w:p>
  </w:footnote>
  <w:footnote w:id="2">
    <w:p w:rsidR="004146C0" w:rsidRPr="00A80977" w:rsidRDefault="004146C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6D57FD"/>
    <w:multiLevelType w:val="hybridMultilevel"/>
    <w:tmpl w:val="156668A4"/>
    <w:lvl w:ilvl="0" w:tplc="FB4665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B75D60"/>
    <w:multiLevelType w:val="hybridMultilevel"/>
    <w:tmpl w:val="92E6F0E2"/>
    <w:lvl w:ilvl="0" w:tplc="CAE66142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8DF2527"/>
    <w:multiLevelType w:val="multilevel"/>
    <w:tmpl w:val="101C534A"/>
    <w:lvl w:ilvl="0">
      <w:start w:val="2"/>
      <w:numFmt w:val="decimal"/>
      <w:lvlText w:val="%1"/>
      <w:lvlJc w:val="left"/>
      <w:pPr>
        <w:ind w:left="9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86" w:hanging="1800"/>
      </w:pPr>
      <w:rPr>
        <w:rFonts w:hint="default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BC3634D"/>
    <w:multiLevelType w:val="hybridMultilevel"/>
    <w:tmpl w:val="6C3A452C"/>
    <w:lvl w:ilvl="0" w:tplc="5B4835C0">
      <w:start w:val="2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9"/>
  </w:num>
  <w:num w:numId="9">
    <w:abstractNumId w:val="41"/>
  </w:num>
  <w:num w:numId="10">
    <w:abstractNumId w:val="37"/>
  </w:num>
  <w:num w:numId="11">
    <w:abstractNumId w:val="34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2"/>
  </w:num>
  <w:num w:numId="39">
    <w:abstractNumId w:val="18"/>
  </w:num>
  <w:num w:numId="40">
    <w:abstractNumId w:val="17"/>
  </w:num>
  <w:num w:numId="41">
    <w:abstractNumId w:val="26"/>
  </w:num>
  <w:num w:numId="42">
    <w:abstractNumId w:val="36"/>
  </w:num>
  <w:num w:numId="43">
    <w:abstractNumId w:val="9"/>
  </w:num>
  <w:num w:numId="44">
    <w:abstractNumId w:val="40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5A9F"/>
    <w:rsid w:val="00036BB0"/>
    <w:rsid w:val="00050AE8"/>
    <w:rsid w:val="00055E3E"/>
    <w:rsid w:val="00063553"/>
    <w:rsid w:val="0006691F"/>
    <w:rsid w:val="00066AE2"/>
    <w:rsid w:val="00070E92"/>
    <w:rsid w:val="000905B5"/>
    <w:rsid w:val="00091C47"/>
    <w:rsid w:val="0009397A"/>
    <w:rsid w:val="00094DA5"/>
    <w:rsid w:val="000A4916"/>
    <w:rsid w:val="000A5D2F"/>
    <w:rsid w:val="000B1C71"/>
    <w:rsid w:val="000C0257"/>
    <w:rsid w:val="000D076B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C85"/>
    <w:rsid w:val="00120DD0"/>
    <w:rsid w:val="00121F8B"/>
    <w:rsid w:val="001304E6"/>
    <w:rsid w:val="00130BE2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4287"/>
    <w:rsid w:val="001672A0"/>
    <w:rsid w:val="00167A1F"/>
    <w:rsid w:val="0017307B"/>
    <w:rsid w:val="00180A7F"/>
    <w:rsid w:val="001816F2"/>
    <w:rsid w:val="00183DAF"/>
    <w:rsid w:val="00185636"/>
    <w:rsid w:val="00193002"/>
    <w:rsid w:val="00196A4C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0156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2880"/>
    <w:rsid w:val="00274C65"/>
    <w:rsid w:val="0027576C"/>
    <w:rsid w:val="00281152"/>
    <w:rsid w:val="0028257F"/>
    <w:rsid w:val="002833EC"/>
    <w:rsid w:val="00285391"/>
    <w:rsid w:val="002945D8"/>
    <w:rsid w:val="002A75F3"/>
    <w:rsid w:val="002B028D"/>
    <w:rsid w:val="002B3636"/>
    <w:rsid w:val="002B787F"/>
    <w:rsid w:val="002C2C8C"/>
    <w:rsid w:val="002C35C5"/>
    <w:rsid w:val="002C5147"/>
    <w:rsid w:val="002C60E3"/>
    <w:rsid w:val="002D202E"/>
    <w:rsid w:val="002E2981"/>
    <w:rsid w:val="00306FC3"/>
    <w:rsid w:val="00307025"/>
    <w:rsid w:val="003265C2"/>
    <w:rsid w:val="00333340"/>
    <w:rsid w:val="0034217B"/>
    <w:rsid w:val="0035020D"/>
    <w:rsid w:val="00361D7F"/>
    <w:rsid w:val="00364718"/>
    <w:rsid w:val="003676EB"/>
    <w:rsid w:val="00370C31"/>
    <w:rsid w:val="00377A92"/>
    <w:rsid w:val="00377F0F"/>
    <w:rsid w:val="00382157"/>
    <w:rsid w:val="00385258"/>
    <w:rsid w:val="00386731"/>
    <w:rsid w:val="003874C2"/>
    <w:rsid w:val="00387823"/>
    <w:rsid w:val="00390963"/>
    <w:rsid w:val="00392B86"/>
    <w:rsid w:val="003A00D2"/>
    <w:rsid w:val="003A12F7"/>
    <w:rsid w:val="003A417D"/>
    <w:rsid w:val="003A5ED2"/>
    <w:rsid w:val="003B00CE"/>
    <w:rsid w:val="003B05AC"/>
    <w:rsid w:val="003B110B"/>
    <w:rsid w:val="003B72CC"/>
    <w:rsid w:val="003D1028"/>
    <w:rsid w:val="003F79CB"/>
    <w:rsid w:val="003F7D8A"/>
    <w:rsid w:val="00400BCD"/>
    <w:rsid w:val="00411921"/>
    <w:rsid w:val="004146C0"/>
    <w:rsid w:val="00415A3E"/>
    <w:rsid w:val="00423226"/>
    <w:rsid w:val="004244A7"/>
    <w:rsid w:val="004343CD"/>
    <w:rsid w:val="00434910"/>
    <w:rsid w:val="00436935"/>
    <w:rsid w:val="00445513"/>
    <w:rsid w:val="00447446"/>
    <w:rsid w:val="004535FB"/>
    <w:rsid w:val="0045692D"/>
    <w:rsid w:val="004577F0"/>
    <w:rsid w:val="00460C44"/>
    <w:rsid w:val="00463796"/>
    <w:rsid w:val="00473BDF"/>
    <w:rsid w:val="0047463C"/>
    <w:rsid w:val="0047599B"/>
    <w:rsid w:val="004765F4"/>
    <w:rsid w:val="00481535"/>
    <w:rsid w:val="00487108"/>
    <w:rsid w:val="004A6DC4"/>
    <w:rsid w:val="004B007E"/>
    <w:rsid w:val="004C026B"/>
    <w:rsid w:val="004E0A69"/>
    <w:rsid w:val="004E6732"/>
    <w:rsid w:val="004F2D0A"/>
    <w:rsid w:val="004F3C68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0F69"/>
    <w:rsid w:val="00544B2D"/>
    <w:rsid w:val="0055189C"/>
    <w:rsid w:val="005538E9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4B51"/>
    <w:rsid w:val="005E6CF1"/>
    <w:rsid w:val="005E7A16"/>
    <w:rsid w:val="005F17C8"/>
    <w:rsid w:val="005F2A8E"/>
    <w:rsid w:val="005F58CA"/>
    <w:rsid w:val="0060281C"/>
    <w:rsid w:val="00602B24"/>
    <w:rsid w:val="00605416"/>
    <w:rsid w:val="006274AE"/>
    <w:rsid w:val="00632314"/>
    <w:rsid w:val="006378AD"/>
    <w:rsid w:val="00637F31"/>
    <w:rsid w:val="00642986"/>
    <w:rsid w:val="00644F55"/>
    <w:rsid w:val="006457FA"/>
    <w:rsid w:val="006459F1"/>
    <w:rsid w:val="006477A5"/>
    <w:rsid w:val="00651407"/>
    <w:rsid w:val="0065176B"/>
    <w:rsid w:val="00656FA1"/>
    <w:rsid w:val="00660DCB"/>
    <w:rsid w:val="0066249A"/>
    <w:rsid w:val="00662EE7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1E71"/>
    <w:rsid w:val="00707255"/>
    <w:rsid w:val="00707A71"/>
    <w:rsid w:val="00711964"/>
    <w:rsid w:val="00715F1D"/>
    <w:rsid w:val="007179FE"/>
    <w:rsid w:val="00717AE0"/>
    <w:rsid w:val="007340D3"/>
    <w:rsid w:val="00734914"/>
    <w:rsid w:val="007359CB"/>
    <w:rsid w:val="007419C7"/>
    <w:rsid w:val="00742D94"/>
    <w:rsid w:val="007569E1"/>
    <w:rsid w:val="00760BD1"/>
    <w:rsid w:val="0076228E"/>
    <w:rsid w:val="00775E60"/>
    <w:rsid w:val="007770B4"/>
    <w:rsid w:val="0078148A"/>
    <w:rsid w:val="00781780"/>
    <w:rsid w:val="0078291E"/>
    <w:rsid w:val="0079324E"/>
    <w:rsid w:val="00796F16"/>
    <w:rsid w:val="007A5DF7"/>
    <w:rsid w:val="007A78EC"/>
    <w:rsid w:val="007B031F"/>
    <w:rsid w:val="007B3908"/>
    <w:rsid w:val="007B6D87"/>
    <w:rsid w:val="007C50F6"/>
    <w:rsid w:val="007C552A"/>
    <w:rsid w:val="007D006C"/>
    <w:rsid w:val="007D68E0"/>
    <w:rsid w:val="007E1A27"/>
    <w:rsid w:val="007F5768"/>
    <w:rsid w:val="007F7B6B"/>
    <w:rsid w:val="0080343E"/>
    <w:rsid w:val="00810711"/>
    <w:rsid w:val="00814437"/>
    <w:rsid w:val="0081717D"/>
    <w:rsid w:val="00832AD7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5CC"/>
    <w:rsid w:val="008D4F66"/>
    <w:rsid w:val="008D5846"/>
    <w:rsid w:val="008D7CD3"/>
    <w:rsid w:val="008E61C5"/>
    <w:rsid w:val="008E6CE7"/>
    <w:rsid w:val="008F61AB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648F"/>
    <w:rsid w:val="0097755D"/>
    <w:rsid w:val="00980046"/>
    <w:rsid w:val="00982702"/>
    <w:rsid w:val="00992F35"/>
    <w:rsid w:val="00995B55"/>
    <w:rsid w:val="009A0A87"/>
    <w:rsid w:val="009A3139"/>
    <w:rsid w:val="009B0AE0"/>
    <w:rsid w:val="009B2546"/>
    <w:rsid w:val="009B4FAE"/>
    <w:rsid w:val="009C0F82"/>
    <w:rsid w:val="009C6DB0"/>
    <w:rsid w:val="009D3683"/>
    <w:rsid w:val="009D3F9A"/>
    <w:rsid w:val="009D42A4"/>
    <w:rsid w:val="009E1016"/>
    <w:rsid w:val="009F2E34"/>
    <w:rsid w:val="00A30F9C"/>
    <w:rsid w:val="00A3570A"/>
    <w:rsid w:val="00A441EE"/>
    <w:rsid w:val="00A4772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7F7D"/>
    <w:rsid w:val="00AA2DCC"/>
    <w:rsid w:val="00AA4D86"/>
    <w:rsid w:val="00AB2E3C"/>
    <w:rsid w:val="00AB4920"/>
    <w:rsid w:val="00AC0595"/>
    <w:rsid w:val="00AC3BC8"/>
    <w:rsid w:val="00AC44D7"/>
    <w:rsid w:val="00AC6B6D"/>
    <w:rsid w:val="00AD217D"/>
    <w:rsid w:val="00AD25AC"/>
    <w:rsid w:val="00AE0992"/>
    <w:rsid w:val="00AE223F"/>
    <w:rsid w:val="00AE6429"/>
    <w:rsid w:val="00AE6977"/>
    <w:rsid w:val="00AF192D"/>
    <w:rsid w:val="00AF1A69"/>
    <w:rsid w:val="00AF4BD0"/>
    <w:rsid w:val="00AF5C2B"/>
    <w:rsid w:val="00AF757F"/>
    <w:rsid w:val="00B0086E"/>
    <w:rsid w:val="00B121E1"/>
    <w:rsid w:val="00B125DD"/>
    <w:rsid w:val="00B13FBD"/>
    <w:rsid w:val="00B21867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9FC"/>
    <w:rsid w:val="00BA124B"/>
    <w:rsid w:val="00BA7064"/>
    <w:rsid w:val="00BB5C43"/>
    <w:rsid w:val="00BC0C33"/>
    <w:rsid w:val="00BC3400"/>
    <w:rsid w:val="00BC39C2"/>
    <w:rsid w:val="00BE767D"/>
    <w:rsid w:val="00BE7E60"/>
    <w:rsid w:val="00BF2027"/>
    <w:rsid w:val="00BF4366"/>
    <w:rsid w:val="00C114D6"/>
    <w:rsid w:val="00C1618E"/>
    <w:rsid w:val="00C300D8"/>
    <w:rsid w:val="00C31A6D"/>
    <w:rsid w:val="00C33D6D"/>
    <w:rsid w:val="00C4415E"/>
    <w:rsid w:val="00C446B9"/>
    <w:rsid w:val="00C51A8F"/>
    <w:rsid w:val="00C62C16"/>
    <w:rsid w:val="00C640D8"/>
    <w:rsid w:val="00C6693B"/>
    <w:rsid w:val="00C7490E"/>
    <w:rsid w:val="00C77F82"/>
    <w:rsid w:val="00C8460C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3B3"/>
    <w:rsid w:val="00CE38E0"/>
    <w:rsid w:val="00CE39F0"/>
    <w:rsid w:val="00CE7718"/>
    <w:rsid w:val="00CF0A07"/>
    <w:rsid w:val="00CF10C8"/>
    <w:rsid w:val="00CF18BD"/>
    <w:rsid w:val="00CF1A5A"/>
    <w:rsid w:val="00D01FA1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93DED"/>
    <w:rsid w:val="00D95904"/>
    <w:rsid w:val="00DA19F6"/>
    <w:rsid w:val="00DA4DBA"/>
    <w:rsid w:val="00DB401C"/>
    <w:rsid w:val="00DB4A30"/>
    <w:rsid w:val="00DB4F65"/>
    <w:rsid w:val="00DB7B1A"/>
    <w:rsid w:val="00DC12DC"/>
    <w:rsid w:val="00DC2F5F"/>
    <w:rsid w:val="00DC310B"/>
    <w:rsid w:val="00DC4581"/>
    <w:rsid w:val="00DC548F"/>
    <w:rsid w:val="00DC664F"/>
    <w:rsid w:val="00DD10AB"/>
    <w:rsid w:val="00DD2480"/>
    <w:rsid w:val="00E01E18"/>
    <w:rsid w:val="00E02C26"/>
    <w:rsid w:val="00E05209"/>
    <w:rsid w:val="00E05AEE"/>
    <w:rsid w:val="00E078FB"/>
    <w:rsid w:val="00E12E0B"/>
    <w:rsid w:val="00E1549A"/>
    <w:rsid w:val="00E17522"/>
    <w:rsid w:val="00E20530"/>
    <w:rsid w:val="00E22804"/>
    <w:rsid w:val="00E429BB"/>
    <w:rsid w:val="00E44D78"/>
    <w:rsid w:val="00E4508C"/>
    <w:rsid w:val="00E47F5B"/>
    <w:rsid w:val="00E50CEF"/>
    <w:rsid w:val="00E512A3"/>
    <w:rsid w:val="00E5199E"/>
    <w:rsid w:val="00E55110"/>
    <w:rsid w:val="00E60976"/>
    <w:rsid w:val="00E6398B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231A"/>
    <w:rsid w:val="00EA2EB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07CC"/>
    <w:rsid w:val="00F22904"/>
    <w:rsid w:val="00F253A0"/>
    <w:rsid w:val="00F33745"/>
    <w:rsid w:val="00F353B1"/>
    <w:rsid w:val="00F3572F"/>
    <w:rsid w:val="00F41882"/>
    <w:rsid w:val="00F460A1"/>
    <w:rsid w:val="00F545A4"/>
    <w:rsid w:val="00F61B7B"/>
    <w:rsid w:val="00F62AC9"/>
    <w:rsid w:val="00F67470"/>
    <w:rsid w:val="00F71B9A"/>
    <w:rsid w:val="00F77390"/>
    <w:rsid w:val="00F82C81"/>
    <w:rsid w:val="00F8639C"/>
    <w:rsid w:val="00FA17D5"/>
    <w:rsid w:val="00FB26B8"/>
    <w:rsid w:val="00FB6084"/>
    <w:rsid w:val="00FD0F65"/>
    <w:rsid w:val="00FD1F22"/>
    <w:rsid w:val="00FE2DC8"/>
    <w:rsid w:val="00FE5693"/>
    <w:rsid w:val="00FE7FD9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2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3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2811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94E813-787D-46AC-B81B-775DA7910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5255</Words>
  <Characters>29956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user</cp:lastModifiedBy>
  <cp:revision>2</cp:revision>
  <cp:lastPrinted>2021-02-16T04:52:00Z</cp:lastPrinted>
  <dcterms:created xsi:type="dcterms:W3CDTF">2025-01-21T07:48:00Z</dcterms:created>
  <dcterms:modified xsi:type="dcterms:W3CDTF">2025-01-21T07:48:00Z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